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CF" w:rsidRPr="00EE3DC8" w:rsidRDefault="004B1FB1" w:rsidP="001646CF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EE3DC8">
        <w:rPr>
          <w:rFonts w:ascii="PT Astra Serif" w:eastAsiaTheme="minorHAnsi" w:hAnsi="PT Astra Serif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434D346" wp14:editId="399A0A1C">
            <wp:simplePos x="0" y="0"/>
            <wp:positionH relativeFrom="column">
              <wp:posOffset>2707005</wp:posOffset>
            </wp:positionH>
            <wp:positionV relativeFrom="paragraph">
              <wp:posOffset>73025</wp:posOffset>
            </wp:positionV>
            <wp:extent cx="628949" cy="608400"/>
            <wp:effectExtent l="0" t="0" r="0" b="0"/>
            <wp:wrapNone/>
            <wp:docPr id="1" name="Рисунок 1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49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4CF" w:rsidRPr="00EE3DC8" w:rsidRDefault="00E34165" w:rsidP="001646CF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EE3DC8">
        <w:rPr>
          <w:rFonts w:ascii="PT Astra Serif" w:eastAsiaTheme="minorHAnsi" w:hAnsi="PT Astra Serif" w:cs="Times New Roman"/>
          <w:sz w:val="24"/>
          <w:szCs w:val="24"/>
          <w:lang w:eastAsia="en-US"/>
        </w:rPr>
        <w:t>Проект решения</w:t>
      </w:r>
    </w:p>
    <w:p w:rsidR="00FD6814" w:rsidRPr="00EE3DC8" w:rsidRDefault="00FD6814" w:rsidP="00FD6814">
      <w:pPr>
        <w:pStyle w:val="ConsPlusNormal"/>
        <w:jc w:val="both"/>
        <w:outlineLvl w:val="0"/>
        <w:rPr>
          <w:rFonts w:ascii="PT Astra Serif" w:hAnsi="PT Astra Serif"/>
        </w:rPr>
      </w:pPr>
    </w:p>
    <w:p w:rsidR="00E957FE" w:rsidRPr="00EE3DC8" w:rsidRDefault="00E957FE" w:rsidP="00FD6814">
      <w:pPr>
        <w:pStyle w:val="ConsPlusNormal"/>
        <w:jc w:val="center"/>
        <w:outlineLvl w:val="0"/>
        <w:rPr>
          <w:rFonts w:ascii="PT Astra Serif" w:hAnsi="PT Astra Serif" w:cs="Times New Roman"/>
          <w:bCs/>
          <w:sz w:val="24"/>
          <w:szCs w:val="24"/>
        </w:rPr>
      </w:pPr>
    </w:p>
    <w:p w:rsidR="00E957FE" w:rsidRPr="00EE3DC8" w:rsidRDefault="00E957FE" w:rsidP="00FD6814">
      <w:pPr>
        <w:pStyle w:val="ConsPlusNormal"/>
        <w:jc w:val="center"/>
        <w:outlineLvl w:val="0"/>
        <w:rPr>
          <w:rFonts w:ascii="PT Astra Serif" w:hAnsi="PT Astra Serif" w:cs="Times New Roman"/>
          <w:bCs/>
          <w:sz w:val="24"/>
          <w:szCs w:val="24"/>
        </w:rPr>
      </w:pPr>
    </w:p>
    <w:p w:rsidR="00FD6814" w:rsidRPr="00EE3DC8" w:rsidRDefault="00FD6814" w:rsidP="00FD6814">
      <w:pPr>
        <w:pStyle w:val="ConsPlusNormal"/>
        <w:jc w:val="center"/>
        <w:outlineLvl w:val="0"/>
        <w:rPr>
          <w:rFonts w:ascii="PT Astra Serif" w:hAnsi="PT Astra Serif" w:cs="Times New Roman"/>
          <w:bCs/>
          <w:sz w:val="24"/>
          <w:szCs w:val="24"/>
        </w:rPr>
      </w:pPr>
      <w:r w:rsidRPr="00EE3DC8">
        <w:rPr>
          <w:rFonts w:ascii="PT Astra Serif" w:hAnsi="PT Astra Serif" w:cs="Times New Roman"/>
          <w:bCs/>
          <w:sz w:val="24"/>
          <w:szCs w:val="24"/>
        </w:rPr>
        <w:t>СОБРАНИЕ ДЕПУТАТОВ МИАССКОГО ГОРОДСКОГО ОКРУГА</w:t>
      </w:r>
    </w:p>
    <w:p w:rsidR="00FD6814" w:rsidRPr="00EE3DC8" w:rsidRDefault="00FD6814" w:rsidP="00FD6814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EE3DC8">
        <w:rPr>
          <w:rFonts w:ascii="PT Astra Serif" w:hAnsi="PT Astra Serif" w:cs="Times New Roman"/>
          <w:bCs/>
          <w:sz w:val="24"/>
          <w:szCs w:val="24"/>
        </w:rPr>
        <w:t>ЧЕЛЯБИНСКОЙ ОБЛАСТИ</w:t>
      </w:r>
    </w:p>
    <w:p w:rsidR="00FD6814" w:rsidRPr="00EE3DC8" w:rsidRDefault="00133EEE" w:rsidP="007E615E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EE3DC8">
        <w:rPr>
          <w:rFonts w:ascii="PT Astra Serif" w:hAnsi="PT Astra Serif" w:cs="Times New Roman"/>
          <w:bCs/>
          <w:sz w:val="24"/>
          <w:szCs w:val="24"/>
        </w:rPr>
        <w:t xml:space="preserve">________________ </w:t>
      </w:r>
      <w:r w:rsidR="007E615E" w:rsidRPr="00EE3DC8">
        <w:rPr>
          <w:rFonts w:ascii="PT Astra Serif" w:hAnsi="PT Astra Serif" w:cs="Times New Roman"/>
          <w:bCs/>
          <w:sz w:val="24"/>
          <w:szCs w:val="24"/>
        </w:rPr>
        <w:t>СЕССИЯ СОБРАНИЯ ДЕПУТАТОВ МИАССКОГО</w:t>
      </w:r>
    </w:p>
    <w:p w:rsidR="007E615E" w:rsidRPr="00EE3DC8" w:rsidRDefault="007E615E" w:rsidP="007E615E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EE3DC8">
        <w:rPr>
          <w:rFonts w:ascii="PT Astra Serif" w:hAnsi="PT Astra Serif" w:cs="Times New Roman"/>
          <w:bCs/>
          <w:sz w:val="24"/>
          <w:szCs w:val="24"/>
        </w:rPr>
        <w:t xml:space="preserve">ГОРОДСКОГО ОКРУГА </w:t>
      </w:r>
      <w:r w:rsidR="00CF75F2" w:rsidRPr="00EE3DC8">
        <w:rPr>
          <w:rFonts w:ascii="PT Astra Serif" w:hAnsi="PT Astra Serif" w:cs="Times New Roman"/>
          <w:bCs/>
          <w:sz w:val="24"/>
          <w:szCs w:val="24"/>
        </w:rPr>
        <w:t>ШЕСТОГО</w:t>
      </w:r>
      <w:r w:rsidRPr="00EE3DC8">
        <w:rPr>
          <w:rFonts w:ascii="PT Astra Serif" w:hAnsi="PT Astra Serif" w:cs="Times New Roman"/>
          <w:bCs/>
          <w:sz w:val="24"/>
          <w:szCs w:val="24"/>
        </w:rPr>
        <w:t xml:space="preserve"> СОЗЫВА</w:t>
      </w:r>
    </w:p>
    <w:p w:rsidR="00FD6814" w:rsidRPr="00EE3DC8" w:rsidRDefault="00FD6814" w:rsidP="00FD6814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</w:p>
    <w:p w:rsidR="004B1FB1" w:rsidRPr="00EE3DC8" w:rsidRDefault="00FD6814" w:rsidP="00FD6814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EE3DC8">
        <w:rPr>
          <w:rFonts w:ascii="PT Astra Serif" w:hAnsi="PT Astra Serif" w:cs="Times New Roman"/>
          <w:bCs/>
          <w:sz w:val="24"/>
          <w:szCs w:val="24"/>
        </w:rPr>
        <w:t>РЕШЕНИЕ</w:t>
      </w:r>
      <w:r w:rsidR="004B1FB1" w:rsidRPr="00EE3DC8">
        <w:rPr>
          <w:rFonts w:ascii="PT Astra Serif" w:hAnsi="PT Astra Serif" w:cs="Times New Roman"/>
          <w:bCs/>
          <w:sz w:val="24"/>
          <w:szCs w:val="24"/>
        </w:rPr>
        <w:t xml:space="preserve"> № _________ </w:t>
      </w:r>
    </w:p>
    <w:p w:rsidR="00FD6814" w:rsidRPr="00EE3DC8" w:rsidRDefault="004B1FB1" w:rsidP="00FD6814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EE3DC8">
        <w:rPr>
          <w:rFonts w:ascii="PT Astra Serif" w:hAnsi="PT Astra Serif" w:cs="Times New Roman"/>
          <w:bCs/>
          <w:sz w:val="24"/>
          <w:szCs w:val="24"/>
        </w:rPr>
        <w:t xml:space="preserve">                                                                                                                от _____________ 20</w:t>
      </w:r>
      <w:r w:rsidR="006E3207" w:rsidRPr="00EE3DC8">
        <w:rPr>
          <w:rFonts w:ascii="PT Astra Serif" w:hAnsi="PT Astra Serif" w:cs="Times New Roman"/>
          <w:bCs/>
          <w:sz w:val="24"/>
          <w:szCs w:val="24"/>
        </w:rPr>
        <w:t>2</w:t>
      </w:r>
      <w:r w:rsidR="00EE3DC8" w:rsidRPr="00EE3DC8">
        <w:rPr>
          <w:rFonts w:ascii="PT Astra Serif" w:hAnsi="PT Astra Serif" w:cs="Times New Roman"/>
          <w:bCs/>
          <w:sz w:val="24"/>
          <w:szCs w:val="24"/>
        </w:rPr>
        <w:t>3</w:t>
      </w:r>
      <w:r w:rsidRPr="00EE3DC8">
        <w:rPr>
          <w:rFonts w:ascii="PT Astra Serif" w:hAnsi="PT Astra Serif" w:cs="Times New Roman"/>
          <w:bCs/>
          <w:sz w:val="24"/>
          <w:szCs w:val="24"/>
        </w:rPr>
        <w:t xml:space="preserve"> года</w:t>
      </w:r>
      <w:r w:rsidR="00E84F8C" w:rsidRPr="00EE3DC8">
        <w:rPr>
          <w:rFonts w:ascii="PT Astra Serif" w:hAnsi="PT Astra Serif" w:cs="Times New Roman"/>
          <w:bCs/>
          <w:sz w:val="24"/>
          <w:szCs w:val="24"/>
        </w:rPr>
        <w:t xml:space="preserve"> </w:t>
      </w:r>
    </w:p>
    <w:p w:rsidR="00651F3E" w:rsidRPr="00EE3DC8" w:rsidRDefault="00651F3E" w:rsidP="00FD6814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</w:p>
    <w:p w:rsidR="00C338E5" w:rsidRPr="00EE3DC8" w:rsidRDefault="00B53D67" w:rsidP="00EE3DC8">
      <w:pPr>
        <w:pStyle w:val="ConsPlusNormal"/>
        <w:tabs>
          <w:tab w:val="left" w:pos="4536"/>
        </w:tabs>
        <w:ind w:right="5243"/>
        <w:jc w:val="both"/>
        <w:rPr>
          <w:rFonts w:ascii="PT Astra Serif" w:hAnsi="PT Astra Serif" w:cs="Times New Roman"/>
          <w:bCs/>
          <w:sz w:val="24"/>
          <w:szCs w:val="24"/>
        </w:rPr>
      </w:pPr>
      <w:r w:rsidRPr="00B53D67">
        <w:rPr>
          <w:rFonts w:ascii="PT Astra Serif" w:hAnsi="PT Astra Serif" w:cs="Times New Roman"/>
          <w:bCs/>
          <w:sz w:val="24"/>
          <w:szCs w:val="24"/>
        </w:rPr>
        <w:t>Об установлении расходных обязательств по Администрации Миасского городского округа</w:t>
      </w:r>
    </w:p>
    <w:p w:rsidR="00EE3DC8" w:rsidRPr="00EE3DC8" w:rsidRDefault="00EE3DC8" w:rsidP="00EE3DC8">
      <w:pPr>
        <w:pStyle w:val="ConsPlusNormal"/>
        <w:tabs>
          <w:tab w:val="left" w:pos="4536"/>
        </w:tabs>
        <w:ind w:right="5243" w:firstLine="567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B53D67" w:rsidRPr="00B53D67" w:rsidRDefault="00B53D67" w:rsidP="00B53D67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B53D67">
        <w:rPr>
          <w:rFonts w:ascii="PT Astra Serif" w:hAnsi="PT Astra Serif" w:cs="Times New Roman"/>
          <w:sz w:val="24"/>
          <w:szCs w:val="24"/>
        </w:rPr>
        <w:t xml:space="preserve">Рассмотрев предложение Главы Миасского городского округа </w:t>
      </w:r>
      <w:r w:rsidR="00844AE7">
        <w:rPr>
          <w:rFonts w:ascii="PT Astra Serif" w:hAnsi="PT Astra Serif" w:cs="Times New Roman"/>
          <w:sz w:val="24"/>
          <w:szCs w:val="24"/>
        </w:rPr>
        <w:t>Е.В. Ковальчука</w:t>
      </w:r>
      <w:r w:rsidRPr="00B53D67">
        <w:rPr>
          <w:rFonts w:ascii="PT Astra Serif" w:hAnsi="PT Astra Serif" w:cs="Times New Roman"/>
          <w:sz w:val="24"/>
          <w:szCs w:val="24"/>
        </w:rPr>
        <w:t xml:space="preserve"> об установлении расходных обязательств Миасского городского округа по Администрации Миасского городского округа, учитывая рекомендации постоянной комиссии по вопросам экономической и бюджетной политики, в соответствии с Бюджетным кодексом Российской Федерации, Законом Челябинской области  от 27.09.2007 г. №205-ЗО «О бюджетном процессе в Челябинской области», Положением «О бюджетном процессе в </w:t>
      </w:r>
      <w:proofErr w:type="spellStart"/>
      <w:r w:rsidRPr="00B53D67">
        <w:rPr>
          <w:rFonts w:ascii="PT Astra Serif" w:hAnsi="PT Astra Serif" w:cs="Times New Roman"/>
          <w:sz w:val="24"/>
          <w:szCs w:val="24"/>
        </w:rPr>
        <w:t>Миасском</w:t>
      </w:r>
      <w:proofErr w:type="spellEnd"/>
      <w:r w:rsidRPr="00B53D67">
        <w:rPr>
          <w:rFonts w:ascii="PT Astra Serif" w:hAnsi="PT Astra Serif" w:cs="Times New Roman"/>
          <w:sz w:val="24"/>
          <w:szCs w:val="24"/>
        </w:rPr>
        <w:t xml:space="preserve"> городском округе», утвержденным</w:t>
      </w:r>
      <w:proofErr w:type="gramEnd"/>
      <w:r w:rsidRPr="00B53D67">
        <w:rPr>
          <w:rFonts w:ascii="PT Astra Serif" w:hAnsi="PT Astra Serif" w:cs="Times New Roman"/>
          <w:sz w:val="24"/>
          <w:szCs w:val="24"/>
        </w:rPr>
        <w:t xml:space="preserve"> Решением Собрания депутатов Миасского городского округа от 30.10.2015 г. №9, руководствуясь 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округа,  Собрание депутатов  Миасского городского округа</w:t>
      </w:r>
    </w:p>
    <w:p w:rsidR="00B53D67" w:rsidRPr="00B53D67" w:rsidRDefault="00B53D67" w:rsidP="00B53D67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B53D67">
        <w:rPr>
          <w:rFonts w:ascii="PT Astra Serif" w:hAnsi="PT Astra Serif" w:cs="Times New Roman"/>
          <w:sz w:val="24"/>
          <w:szCs w:val="24"/>
        </w:rPr>
        <w:t>РЕШАЕТ:</w:t>
      </w:r>
    </w:p>
    <w:p w:rsidR="00B53D67" w:rsidRPr="00B53D67" w:rsidRDefault="00B53D67" w:rsidP="00B53D67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B53D67">
        <w:rPr>
          <w:rFonts w:ascii="PT Astra Serif" w:hAnsi="PT Astra Serif" w:cs="Times New Roman"/>
          <w:sz w:val="24"/>
          <w:szCs w:val="24"/>
        </w:rPr>
        <w:t>1. Установить расходные обязательства по Администрации Миасского городского округа за счет средств бюджета Миасского городского округа согласно приложению к настоящему Решению.</w:t>
      </w:r>
    </w:p>
    <w:p w:rsidR="00B53D67" w:rsidRPr="00B53D67" w:rsidRDefault="00B53D67" w:rsidP="00B53D67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B53D67">
        <w:rPr>
          <w:rFonts w:ascii="PT Astra Serif" w:hAnsi="PT Astra Serif" w:cs="Times New Roman"/>
          <w:sz w:val="24"/>
          <w:szCs w:val="24"/>
        </w:rPr>
        <w:t xml:space="preserve">2. Признать утратившим силу Решение Собрания депутатов Миасского городского округа от </w:t>
      </w:r>
      <w:r w:rsidR="00844AE7">
        <w:rPr>
          <w:rFonts w:ascii="PT Astra Serif" w:hAnsi="PT Astra Serif" w:cs="Times New Roman"/>
          <w:sz w:val="24"/>
          <w:szCs w:val="24"/>
        </w:rPr>
        <w:t>27</w:t>
      </w:r>
      <w:r w:rsidRPr="00B53D67">
        <w:rPr>
          <w:rFonts w:ascii="PT Astra Serif" w:hAnsi="PT Astra Serif" w:cs="Times New Roman"/>
          <w:sz w:val="24"/>
          <w:szCs w:val="24"/>
        </w:rPr>
        <w:t xml:space="preserve"> </w:t>
      </w:r>
      <w:r w:rsidR="00844AE7">
        <w:rPr>
          <w:rFonts w:ascii="PT Astra Serif" w:hAnsi="PT Astra Serif" w:cs="Times New Roman"/>
          <w:sz w:val="24"/>
          <w:szCs w:val="24"/>
        </w:rPr>
        <w:t>сентября 2019г.</w:t>
      </w:r>
      <w:r w:rsidRPr="00B53D67">
        <w:rPr>
          <w:rFonts w:ascii="PT Astra Serif" w:hAnsi="PT Astra Serif" w:cs="Times New Roman"/>
          <w:sz w:val="24"/>
          <w:szCs w:val="24"/>
        </w:rPr>
        <w:t xml:space="preserve"> N </w:t>
      </w:r>
      <w:r w:rsidR="00844AE7">
        <w:rPr>
          <w:rFonts w:ascii="PT Astra Serif" w:hAnsi="PT Astra Serif" w:cs="Times New Roman"/>
          <w:sz w:val="24"/>
          <w:szCs w:val="24"/>
        </w:rPr>
        <w:t>7</w:t>
      </w:r>
      <w:r w:rsidRPr="00B53D67">
        <w:rPr>
          <w:rFonts w:ascii="PT Astra Serif" w:hAnsi="PT Astra Serif" w:cs="Times New Roman"/>
          <w:sz w:val="24"/>
          <w:szCs w:val="24"/>
        </w:rPr>
        <w:t xml:space="preserve"> "Об установлении расходных обязательств по Администрации Миасского городского округа</w:t>
      </w:r>
      <w:r w:rsidR="00844AE7" w:rsidRPr="00B53D67">
        <w:rPr>
          <w:rFonts w:ascii="PT Astra Serif" w:hAnsi="PT Astra Serif" w:cs="Times New Roman"/>
          <w:sz w:val="24"/>
          <w:szCs w:val="24"/>
        </w:rPr>
        <w:t xml:space="preserve"> </w:t>
      </w:r>
      <w:r w:rsidRPr="00B53D67">
        <w:rPr>
          <w:rFonts w:ascii="PT Astra Serif" w:hAnsi="PT Astra Serif" w:cs="Times New Roman"/>
          <w:sz w:val="24"/>
          <w:szCs w:val="24"/>
        </w:rPr>
        <w:t>"</w:t>
      </w:r>
    </w:p>
    <w:p w:rsidR="00B53D67" w:rsidRPr="00B53D67" w:rsidRDefault="00844AE7" w:rsidP="00B53D67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3</w:t>
      </w:r>
      <w:r w:rsidRPr="00844AE7">
        <w:rPr>
          <w:rFonts w:ascii="PT Astra Serif" w:hAnsi="PT Astra Serif" w:cs="Times New Roman"/>
          <w:sz w:val="24"/>
          <w:szCs w:val="24"/>
        </w:rPr>
        <w:t>. Настоящее решение вступает в силу с даты опубликования.</w:t>
      </w:r>
    </w:p>
    <w:p w:rsidR="00B53D67" w:rsidRPr="00B53D67" w:rsidRDefault="00B53D67" w:rsidP="00B53D67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B53D67">
        <w:rPr>
          <w:rFonts w:ascii="PT Astra Serif" w:hAnsi="PT Astra Serif" w:cs="Times New Roman"/>
          <w:sz w:val="24"/>
          <w:szCs w:val="24"/>
        </w:rPr>
        <w:t>4. Контроль исполнения настоящего Решения возложить на постоянную комиссию по вопросам экономической и бюджетной политики.</w:t>
      </w:r>
    </w:p>
    <w:p w:rsidR="00B53D67" w:rsidRPr="00B53D67" w:rsidRDefault="00B53D67" w:rsidP="00B53D67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B53D67" w:rsidRPr="00B53D67" w:rsidRDefault="00B53D67" w:rsidP="00B53D67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A3143F" w:rsidRPr="00A3143F" w:rsidRDefault="00A3143F" w:rsidP="00A3143F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A3143F">
        <w:rPr>
          <w:rFonts w:ascii="PT Astra Serif" w:hAnsi="PT Astra Serif" w:cs="Times New Roman"/>
          <w:sz w:val="24"/>
          <w:szCs w:val="24"/>
        </w:rPr>
        <w:t>Председатель Собрания депутатов</w:t>
      </w:r>
    </w:p>
    <w:p w:rsidR="00A3143F" w:rsidRPr="00A3143F" w:rsidRDefault="00A3143F" w:rsidP="00A3143F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A3143F">
        <w:rPr>
          <w:rFonts w:ascii="PT Astra Serif" w:hAnsi="PT Astra Serif" w:cs="Times New Roman"/>
          <w:sz w:val="24"/>
          <w:szCs w:val="24"/>
        </w:rPr>
        <w:t>Миасского городского округа                                                                         Д.Г. Проскурин</w:t>
      </w:r>
    </w:p>
    <w:p w:rsidR="00A3143F" w:rsidRPr="00A3143F" w:rsidRDefault="00A3143F" w:rsidP="00A3143F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A3143F" w:rsidRPr="00A3143F" w:rsidRDefault="00A3143F" w:rsidP="00A3143F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B53D67" w:rsidRPr="00B53D67" w:rsidRDefault="00A3143F" w:rsidP="00A3143F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A3143F">
        <w:rPr>
          <w:rFonts w:ascii="PT Astra Serif" w:hAnsi="PT Astra Serif" w:cs="Times New Roman"/>
          <w:sz w:val="24"/>
          <w:szCs w:val="24"/>
        </w:rPr>
        <w:t>Глава Миасского городского округа</w:t>
      </w:r>
      <w:r w:rsidRPr="00A3143F">
        <w:rPr>
          <w:rFonts w:ascii="PT Astra Serif" w:hAnsi="PT Astra Serif" w:cs="Times New Roman"/>
          <w:sz w:val="24"/>
          <w:szCs w:val="24"/>
        </w:rPr>
        <w:tab/>
      </w:r>
      <w:r w:rsidRPr="00A3143F">
        <w:rPr>
          <w:rFonts w:ascii="PT Astra Serif" w:hAnsi="PT Astra Serif" w:cs="Times New Roman"/>
          <w:sz w:val="24"/>
          <w:szCs w:val="24"/>
        </w:rPr>
        <w:tab/>
      </w:r>
      <w:r w:rsidRPr="00A3143F">
        <w:rPr>
          <w:rFonts w:ascii="PT Astra Serif" w:hAnsi="PT Astra Serif" w:cs="Times New Roman"/>
          <w:sz w:val="24"/>
          <w:szCs w:val="24"/>
        </w:rPr>
        <w:tab/>
      </w:r>
      <w:r w:rsidRPr="00A3143F">
        <w:rPr>
          <w:rFonts w:ascii="PT Astra Serif" w:hAnsi="PT Astra Serif" w:cs="Times New Roman"/>
          <w:sz w:val="24"/>
          <w:szCs w:val="24"/>
        </w:rPr>
        <w:tab/>
      </w:r>
      <w:r w:rsidRPr="00A3143F">
        <w:rPr>
          <w:rFonts w:ascii="PT Astra Serif" w:hAnsi="PT Astra Serif" w:cs="Times New Roman"/>
          <w:sz w:val="24"/>
          <w:szCs w:val="24"/>
        </w:rPr>
        <w:tab/>
        <w:t xml:space="preserve">    Е.В. Ковальчук</w:t>
      </w:r>
    </w:p>
    <w:p w:rsidR="00B53D67" w:rsidRPr="00B53D67" w:rsidRDefault="00B53D67" w:rsidP="00B53D67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B53D67" w:rsidRPr="00B53D67" w:rsidRDefault="00B53D67" w:rsidP="00B53D67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B53D67" w:rsidRPr="00B53D67" w:rsidRDefault="00B53D67" w:rsidP="00B53D67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B53D67" w:rsidRPr="00B53D67" w:rsidRDefault="00B53D67" w:rsidP="00B53D67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B53D67" w:rsidRPr="00B53D67" w:rsidRDefault="00B53D67" w:rsidP="00B53D67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B53D67" w:rsidRDefault="00B53D67">
      <w:pPr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br w:type="page"/>
      </w:r>
    </w:p>
    <w:p w:rsidR="00B53D67" w:rsidRPr="00B53D67" w:rsidRDefault="00B53D67" w:rsidP="00B53D67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B53D67" w:rsidRPr="00B53D67" w:rsidRDefault="00B53D67" w:rsidP="00B53D67">
      <w:pPr>
        <w:pStyle w:val="ConsPlusNormal"/>
        <w:ind w:firstLine="567"/>
        <w:jc w:val="right"/>
        <w:rPr>
          <w:rFonts w:ascii="PT Astra Serif" w:hAnsi="PT Astra Serif" w:cs="Times New Roman"/>
          <w:sz w:val="24"/>
          <w:szCs w:val="24"/>
        </w:rPr>
      </w:pPr>
      <w:r w:rsidRPr="00B53D67">
        <w:rPr>
          <w:rFonts w:ascii="PT Astra Serif" w:hAnsi="PT Astra Serif" w:cs="Times New Roman"/>
          <w:sz w:val="24"/>
          <w:szCs w:val="24"/>
        </w:rPr>
        <w:t>Приложение</w:t>
      </w:r>
    </w:p>
    <w:p w:rsidR="00B53D67" w:rsidRPr="00B53D67" w:rsidRDefault="00B53D67" w:rsidP="00B53D67">
      <w:pPr>
        <w:pStyle w:val="ConsPlusNormal"/>
        <w:ind w:firstLine="567"/>
        <w:jc w:val="right"/>
        <w:rPr>
          <w:rFonts w:ascii="PT Astra Serif" w:hAnsi="PT Astra Serif" w:cs="Times New Roman"/>
          <w:sz w:val="24"/>
          <w:szCs w:val="24"/>
        </w:rPr>
      </w:pPr>
      <w:r w:rsidRPr="00B53D67">
        <w:rPr>
          <w:rFonts w:ascii="PT Astra Serif" w:hAnsi="PT Astra Serif" w:cs="Times New Roman"/>
          <w:sz w:val="24"/>
          <w:szCs w:val="24"/>
        </w:rPr>
        <w:t>к решению</w:t>
      </w:r>
    </w:p>
    <w:p w:rsidR="00B53D67" w:rsidRPr="00B53D67" w:rsidRDefault="00B53D67" w:rsidP="00B53D67">
      <w:pPr>
        <w:pStyle w:val="ConsPlusNormal"/>
        <w:ind w:firstLine="567"/>
        <w:jc w:val="right"/>
        <w:rPr>
          <w:rFonts w:ascii="PT Astra Serif" w:hAnsi="PT Astra Serif" w:cs="Times New Roman"/>
          <w:sz w:val="24"/>
          <w:szCs w:val="24"/>
        </w:rPr>
      </w:pPr>
      <w:r w:rsidRPr="00B53D67">
        <w:rPr>
          <w:rFonts w:ascii="PT Astra Serif" w:hAnsi="PT Astra Serif" w:cs="Times New Roman"/>
          <w:sz w:val="24"/>
          <w:szCs w:val="24"/>
        </w:rPr>
        <w:t>Собрания депутатов</w:t>
      </w:r>
    </w:p>
    <w:p w:rsidR="00B53D67" w:rsidRPr="00B53D67" w:rsidRDefault="00B53D67" w:rsidP="00B53D67">
      <w:pPr>
        <w:pStyle w:val="ConsPlusNormal"/>
        <w:ind w:firstLine="567"/>
        <w:jc w:val="right"/>
        <w:rPr>
          <w:rFonts w:ascii="PT Astra Serif" w:hAnsi="PT Astra Serif" w:cs="Times New Roman"/>
          <w:sz w:val="24"/>
          <w:szCs w:val="24"/>
        </w:rPr>
      </w:pPr>
      <w:r w:rsidRPr="00B53D67">
        <w:rPr>
          <w:rFonts w:ascii="PT Astra Serif" w:hAnsi="PT Astra Serif" w:cs="Times New Roman"/>
          <w:sz w:val="24"/>
          <w:szCs w:val="24"/>
        </w:rPr>
        <w:t>Миасского городского округа</w:t>
      </w:r>
    </w:p>
    <w:p w:rsidR="00B53D67" w:rsidRPr="00B53D67" w:rsidRDefault="00B53D67" w:rsidP="00B53D67">
      <w:pPr>
        <w:pStyle w:val="ConsPlusNormal"/>
        <w:ind w:firstLine="567"/>
        <w:jc w:val="right"/>
        <w:rPr>
          <w:rFonts w:ascii="PT Astra Serif" w:hAnsi="PT Astra Serif" w:cs="Times New Roman"/>
          <w:sz w:val="24"/>
          <w:szCs w:val="24"/>
        </w:rPr>
      </w:pPr>
      <w:r w:rsidRPr="00B53D67">
        <w:rPr>
          <w:rFonts w:ascii="PT Astra Serif" w:hAnsi="PT Astra Serif" w:cs="Times New Roman"/>
          <w:sz w:val="24"/>
          <w:szCs w:val="24"/>
        </w:rPr>
        <w:t>Челябинской области</w:t>
      </w:r>
    </w:p>
    <w:p w:rsidR="00B53D67" w:rsidRPr="00B53D67" w:rsidRDefault="00B53D67" w:rsidP="00B53D67">
      <w:pPr>
        <w:pStyle w:val="ConsPlusNormal"/>
        <w:ind w:firstLine="567"/>
        <w:jc w:val="right"/>
        <w:rPr>
          <w:rFonts w:ascii="PT Astra Serif" w:hAnsi="PT Astra Serif" w:cs="Times New Roman"/>
          <w:sz w:val="24"/>
          <w:szCs w:val="24"/>
        </w:rPr>
      </w:pPr>
    </w:p>
    <w:p w:rsidR="00B53D67" w:rsidRPr="00B53D67" w:rsidRDefault="00B53D67" w:rsidP="00B53D67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B53D67" w:rsidRPr="00B53D67" w:rsidRDefault="00B53D67" w:rsidP="00B53D67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B53D67">
        <w:rPr>
          <w:rFonts w:ascii="PT Astra Serif" w:hAnsi="PT Astra Serif" w:cs="Times New Roman"/>
          <w:sz w:val="24"/>
          <w:szCs w:val="24"/>
        </w:rPr>
        <w:t>ПЕРЕЧЕНЬ РАСХОДНЫХ ОБЯЗАТЕЛЬСТВ ПО АДМИНИСТРАЦИИ МИАССКОГО ГОРОДСКОГО ОКРУГА</w:t>
      </w:r>
    </w:p>
    <w:p w:rsidR="00B53D67" w:rsidRPr="00B53D67" w:rsidRDefault="00B53D67" w:rsidP="00B53D67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B53D67" w:rsidRPr="00B53D67" w:rsidRDefault="00B53D67" w:rsidP="00B53D67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B53D67" w:rsidRPr="00B53D67" w:rsidRDefault="00B53D67" w:rsidP="00B53D67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B53D67">
        <w:rPr>
          <w:rFonts w:ascii="PT Astra Serif" w:hAnsi="PT Astra Serif" w:cs="Times New Roman"/>
          <w:sz w:val="24"/>
          <w:szCs w:val="24"/>
        </w:rPr>
        <w:t>1.</w:t>
      </w:r>
      <w:r w:rsidRPr="00B53D67">
        <w:rPr>
          <w:rFonts w:ascii="PT Astra Serif" w:hAnsi="PT Astra Serif" w:cs="Times New Roman"/>
          <w:sz w:val="24"/>
          <w:szCs w:val="24"/>
        </w:rPr>
        <w:tab/>
        <w:t xml:space="preserve">Оплата труда, начисления на выплаты по оплате труда.   </w:t>
      </w:r>
    </w:p>
    <w:p w:rsidR="00BA7AFD" w:rsidRPr="00BA7AFD" w:rsidRDefault="00B53D67" w:rsidP="00BA7AFD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B53D67">
        <w:rPr>
          <w:rFonts w:ascii="PT Astra Serif" w:hAnsi="PT Astra Serif" w:cs="Times New Roman"/>
          <w:sz w:val="24"/>
          <w:szCs w:val="24"/>
        </w:rPr>
        <w:t xml:space="preserve"> - </w:t>
      </w:r>
      <w:r w:rsidR="00BA7AFD" w:rsidRPr="00BA7AFD">
        <w:rPr>
          <w:rFonts w:ascii="PT Astra Serif" w:hAnsi="PT Astra Serif" w:cs="Times New Roman"/>
          <w:sz w:val="24"/>
          <w:szCs w:val="24"/>
        </w:rPr>
        <w:t>Заработная плата;</w:t>
      </w:r>
    </w:p>
    <w:p w:rsidR="00BA7AFD" w:rsidRPr="00BA7AFD" w:rsidRDefault="00BA7AFD" w:rsidP="00BA7AFD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</w:t>
      </w:r>
      <w:r w:rsidRPr="00BA7AFD">
        <w:rPr>
          <w:rFonts w:ascii="PT Astra Serif" w:hAnsi="PT Astra Serif" w:cs="Times New Roman"/>
          <w:sz w:val="24"/>
          <w:szCs w:val="24"/>
        </w:rPr>
        <w:t>Прочие несоциальные выплаты персоналу в денежной форме;</w:t>
      </w:r>
    </w:p>
    <w:p w:rsidR="00B53D67" w:rsidRPr="00B53D67" w:rsidRDefault="00BA7AFD" w:rsidP="00BA7AFD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</w:t>
      </w:r>
      <w:r w:rsidRPr="00BA7AFD">
        <w:rPr>
          <w:rFonts w:ascii="PT Astra Serif" w:hAnsi="PT Astra Serif" w:cs="Times New Roman"/>
          <w:sz w:val="24"/>
          <w:szCs w:val="24"/>
        </w:rPr>
        <w:t>Начисления на выплаты по оплате труда;</w:t>
      </w:r>
    </w:p>
    <w:p w:rsidR="00B53D67" w:rsidRDefault="00B53D67" w:rsidP="00B53D67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B53D67">
        <w:rPr>
          <w:rFonts w:ascii="PT Astra Serif" w:hAnsi="PT Astra Serif" w:cs="Times New Roman"/>
          <w:sz w:val="24"/>
          <w:szCs w:val="24"/>
        </w:rPr>
        <w:t>2.</w:t>
      </w:r>
      <w:r w:rsidRPr="00B53D67">
        <w:rPr>
          <w:rFonts w:ascii="PT Astra Serif" w:hAnsi="PT Astra Serif" w:cs="Times New Roman"/>
          <w:sz w:val="24"/>
          <w:szCs w:val="24"/>
        </w:rPr>
        <w:tab/>
        <w:t>Оплата работ, услуг</w:t>
      </w:r>
    </w:p>
    <w:p w:rsidR="00BA7AFD" w:rsidRPr="00BA7AFD" w:rsidRDefault="00BA7AFD" w:rsidP="00BA7AFD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</w:t>
      </w:r>
      <w:r w:rsidRPr="00BA7AFD">
        <w:rPr>
          <w:rFonts w:ascii="PT Astra Serif" w:hAnsi="PT Astra Serif" w:cs="Times New Roman"/>
          <w:sz w:val="24"/>
          <w:szCs w:val="24"/>
        </w:rPr>
        <w:t>Услуги связи;</w:t>
      </w:r>
    </w:p>
    <w:p w:rsidR="00BA7AFD" w:rsidRPr="00BA7AFD" w:rsidRDefault="00BA7AFD" w:rsidP="00BA7AFD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</w:t>
      </w:r>
      <w:r w:rsidRPr="00BA7AFD">
        <w:rPr>
          <w:rFonts w:ascii="PT Astra Serif" w:hAnsi="PT Astra Serif" w:cs="Times New Roman"/>
          <w:sz w:val="24"/>
          <w:szCs w:val="24"/>
        </w:rPr>
        <w:t>Транспортные услуги;</w:t>
      </w:r>
    </w:p>
    <w:p w:rsidR="00BA7AFD" w:rsidRPr="00BA7AFD" w:rsidRDefault="00BA7AFD" w:rsidP="00BA7AFD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</w:t>
      </w:r>
      <w:r w:rsidRPr="00BA7AFD">
        <w:rPr>
          <w:rFonts w:ascii="PT Astra Serif" w:hAnsi="PT Astra Serif" w:cs="Times New Roman"/>
          <w:sz w:val="24"/>
          <w:szCs w:val="24"/>
        </w:rPr>
        <w:t>Коммунальные услуги;</w:t>
      </w:r>
    </w:p>
    <w:p w:rsidR="00BA7AFD" w:rsidRPr="00BA7AFD" w:rsidRDefault="00BA7AFD" w:rsidP="00BA7AFD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</w:t>
      </w:r>
      <w:r w:rsidRPr="00BA7AFD">
        <w:rPr>
          <w:rFonts w:ascii="PT Astra Serif" w:hAnsi="PT Astra Serif" w:cs="Times New Roman"/>
          <w:sz w:val="24"/>
          <w:szCs w:val="24"/>
        </w:rPr>
        <w:t>Арендная плата за пользование имуществом (за исключением земельных участков и других обособленных природных объектов);</w:t>
      </w:r>
    </w:p>
    <w:p w:rsidR="00BA7AFD" w:rsidRPr="00BA7AFD" w:rsidRDefault="00BA7AFD" w:rsidP="00BA7AFD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</w:t>
      </w:r>
      <w:r w:rsidRPr="00BA7AFD">
        <w:rPr>
          <w:rFonts w:ascii="PT Astra Serif" w:hAnsi="PT Astra Serif" w:cs="Times New Roman"/>
          <w:sz w:val="24"/>
          <w:szCs w:val="24"/>
        </w:rPr>
        <w:t>Работы, услуги по содержанию имущества;</w:t>
      </w:r>
    </w:p>
    <w:p w:rsidR="00BA7AFD" w:rsidRPr="00BA7AFD" w:rsidRDefault="00BA7AFD" w:rsidP="00BA7AFD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</w:t>
      </w:r>
      <w:r w:rsidRPr="00BA7AFD">
        <w:rPr>
          <w:rFonts w:ascii="PT Astra Serif" w:hAnsi="PT Astra Serif" w:cs="Times New Roman"/>
          <w:sz w:val="24"/>
          <w:szCs w:val="24"/>
        </w:rPr>
        <w:t>Прочие работы, услуги;</w:t>
      </w:r>
    </w:p>
    <w:p w:rsidR="00BA7AFD" w:rsidRPr="00BA7AFD" w:rsidRDefault="00BA7AFD" w:rsidP="00BA7AFD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</w:t>
      </w:r>
      <w:r w:rsidRPr="00BA7AFD">
        <w:rPr>
          <w:rFonts w:ascii="PT Astra Serif" w:hAnsi="PT Astra Serif" w:cs="Times New Roman"/>
          <w:sz w:val="24"/>
          <w:szCs w:val="24"/>
        </w:rPr>
        <w:t>Страхование;</w:t>
      </w:r>
    </w:p>
    <w:p w:rsidR="00BA7AFD" w:rsidRPr="00B53D67" w:rsidRDefault="00BA7AFD" w:rsidP="00BA7AFD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</w:t>
      </w:r>
      <w:r w:rsidRPr="00BA7AFD">
        <w:rPr>
          <w:rFonts w:ascii="PT Astra Serif" w:hAnsi="PT Astra Serif" w:cs="Times New Roman"/>
          <w:sz w:val="24"/>
          <w:szCs w:val="24"/>
        </w:rPr>
        <w:t>Услуги, работы для целей капитальных вложений;</w:t>
      </w:r>
    </w:p>
    <w:p w:rsidR="00B53D67" w:rsidRPr="00B53D67" w:rsidRDefault="0084608B" w:rsidP="00B53D67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3</w:t>
      </w:r>
      <w:r w:rsidR="00B53D67" w:rsidRPr="00B53D67">
        <w:rPr>
          <w:rFonts w:ascii="PT Astra Serif" w:hAnsi="PT Astra Serif" w:cs="Times New Roman"/>
          <w:sz w:val="24"/>
          <w:szCs w:val="24"/>
        </w:rPr>
        <w:t>.</w:t>
      </w:r>
      <w:r w:rsidR="00B53D67" w:rsidRPr="00B53D67">
        <w:rPr>
          <w:rFonts w:ascii="PT Astra Serif" w:hAnsi="PT Astra Serif" w:cs="Times New Roman"/>
          <w:sz w:val="24"/>
          <w:szCs w:val="24"/>
        </w:rPr>
        <w:tab/>
        <w:t xml:space="preserve"> Безвозмездные перечисления текущего характера организациям</w:t>
      </w:r>
    </w:p>
    <w:p w:rsidR="00BA7AFD" w:rsidRPr="00BA7AFD" w:rsidRDefault="00514FE5" w:rsidP="00BA7AFD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</w:t>
      </w:r>
      <w:r w:rsidR="00BA7AFD" w:rsidRPr="00BA7AFD">
        <w:rPr>
          <w:rFonts w:ascii="PT Astra Serif" w:hAnsi="PT Astra Serif" w:cs="Times New Roman"/>
          <w:sz w:val="24"/>
          <w:szCs w:val="24"/>
        </w:rPr>
        <w:t>Безвозмездные перечисления (передачи) текущего характера сектора государственного управления;</w:t>
      </w:r>
    </w:p>
    <w:p w:rsidR="00BA7AFD" w:rsidRPr="00BA7AFD" w:rsidRDefault="00C34F7A" w:rsidP="00BA7AFD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</w:t>
      </w:r>
      <w:r w:rsidR="00BA7AFD" w:rsidRPr="00BA7AFD">
        <w:rPr>
          <w:rFonts w:ascii="PT Astra Serif" w:hAnsi="PT Astra Serif" w:cs="Times New Roman"/>
          <w:sz w:val="24"/>
          <w:szCs w:val="24"/>
        </w:rPr>
        <w:t>Безвозмездные перечисления финансовым организациям государственного сектора на производство;</w:t>
      </w:r>
    </w:p>
    <w:p w:rsidR="00BA7AFD" w:rsidRPr="00BA7AFD" w:rsidRDefault="00C34F7A" w:rsidP="00BA7AFD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</w:t>
      </w:r>
      <w:r w:rsidR="00BA7AFD" w:rsidRPr="00BA7AFD">
        <w:rPr>
          <w:rFonts w:ascii="PT Astra Serif" w:hAnsi="PT Astra Serif" w:cs="Times New Roman"/>
          <w:sz w:val="24"/>
          <w:szCs w:val="24"/>
        </w:rPr>
        <w:t>Безвозмездные перечисления иным финансовым организациям (за исключением финансовых организаций государственного сектора) на производство;</w:t>
      </w:r>
    </w:p>
    <w:p w:rsidR="00BA7AFD" w:rsidRPr="00BA7AFD" w:rsidRDefault="00C34F7A" w:rsidP="00BA7AFD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</w:t>
      </w:r>
      <w:r w:rsidR="00BA7AFD" w:rsidRPr="00BA7AFD">
        <w:rPr>
          <w:rFonts w:ascii="PT Astra Serif" w:hAnsi="PT Astra Serif" w:cs="Times New Roman"/>
          <w:sz w:val="24"/>
          <w:szCs w:val="24"/>
        </w:rPr>
        <w:t>Безвозмездные перечисления нефинансовым организациям государственного сектора на производство;</w:t>
      </w:r>
    </w:p>
    <w:p w:rsidR="00BA7AFD" w:rsidRPr="00BA7AFD" w:rsidRDefault="00C34F7A" w:rsidP="00BA7AFD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</w:t>
      </w:r>
      <w:r w:rsidR="00BA7AFD" w:rsidRPr="00BA7AFD">
        <w:rPr>
          <w:rFonts w:ascii="PT Astra Serif" w:hAnsi="PT Astra Serif" w:cs="Times New Roman"/>
          <w:sz w:val="24"/>
          <w:szCs w:val="24"/>
        </w:rPr>
        <w:t>Безвозмездные перечисления иным нефинансовым организациям (за исключением нефинансовых организаций государственного сектора) на производство;</w:t>
      </w:r>
    </w:p>
    <w:p w:rsidR="00BA7AFD" w:rsidRPr="00BA7AFD" w:rsidRDefault="00C34F7A" w:rsidP="00BA7AFD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</w:t>
      </w:r>
      <w:r w:rsidR="00BA7AFD" w:rsidRPr="00BA7AFD">
        <w:rPr>
          <w:rFonts w:ascii="PT Astra Serif" w:hAnsi="PT Astra Serif" w:cs="Times New Roman"/>
          <w:sz w:val="24"/>
          <w:szCs w:val="24"/>
        </w:rPr>
        <w:t>Безвозмездные перечисления некоммерческим организациям и физическим лицам - производителям товаров, работ и услуг на производство;</w:t>
      </w:r>
    </w:p>
    <w:p w:rsidR="00BA7AFD" w:rsidRPr="00BA7AFD" w:rsidRDefault="00C34F7A" w:rsidP="00BA7AFD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</w:t>
      </w:r>
      <w:r w:rsidR="00BA7AFD" w:rsidRPr="00BA7AFD">
        <w:rPr>
          <w:rFonts w:ascii="PT Astra Serif" w:hAnsi="PT Astra Serif" w:cs="Times New Roman"/>
          <w:sz w:val="24"/>
          <w:szCs w:val="24"/>
        </w:rPr>
        <w:t>Безвозмездные перечисления финансовым организациям государственного сектора на продукцию;</w:t>
      </w:r>
    </w:p>
    <w:p w:rsidR="00BA7AFD" w:rsidRPr="00BA7AFD" w:rsidRDefault="00C34F7A" w:rsidP="00BA7AFD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</w:t>
      </w:r>
      <w:r w:rsidR="00BA7AFD" w:rsidRPr="00BA7AFD">
        <w:rPr>
          <w:rFonts w:ascii="PT Astra Serif" w:hAnsi="PT Astra Serif" w:cs="Times New Roman"/>
          <w:sz w:val="24"/>
          <w:szCs w:val="24"/>
        </w:rPr>
        <w:t>Безвозмездные перечисления иным финансовым организациям (за исключением финансовых организаций государственного сектора) на продукцию;</w:t>
      </w:r>
    </w:p>
    <w:p w:rsidR="00BA7AFD" w:rsidRPr="00BA7AFD" w:rsidRDefault="00C34F7A" w:rsidP="00BA7AFD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</w:t>
      </w:r>
      <w:r w:rsidR="00BA7AFD" w:rsidRPr="00BA7AFD">
        <w:rPr>
          <w:rFonts w:ascii="PT Astra Serif" w:hAnsi="PT Astra Serif" w:cs="Times New Roman"/>
          <w:sz w:val="24"/>
          <w:szCs w:val="24"/>
        </w:rPr>
        <w:t>Безвозмездные перечисления нефинансовым организациям государственного сектора на продукцию;</w:t>
      </w:r>
    </w:p>
    <w:p w:rsidR="00BA7AFD" w:rsidRPr="00BA7AFD" w:rsidRDefault="00C34F7A" w:rsidP="00BA7AFD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</w:t>
      </w:r>
      <w:r w:rsidR="00BA7AFD" w:rsidRPr="00BA7AFD">
        <w:rPr>
          <w:rFonts w:ascii="PT Astra Serif" w:hAnsi="PT Astra Serif" w:cs="Times New Roman"/>
          <w:sz w:val="24"/>
          <w:szCs w:val="24"/>
        </w:rPr>
        <w:t>Безвозмездные перечисления иным нефинансовым организациям (за исключением нефинансовых организаций государственного сектора) на продукцию;</w:t>
      </w:r>
    </w:p>
    <w:p w:rsidR="00C34F7A" w:rsidRDefault="00C34F7A" w:rsidP="00BA7AFD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</w:t>
      </w:r>
      <w:r w:rsidR="00BA7AFD" w:rsidRPr="00BA7AFD">
        <w:rPr>
          <w:rFonts w:ascii="PT Astra Serif" w:hAnsi="PT Astra Serif" w:cs="Times New Roman"/>
          <w:sz w:val="24"/>
          <w:szCs w:val="24"/>
        </w:rPr>
        <w:t>Безвозмездные перечисления некоммерческим организациям и физическим лицам - производителям товаров, работ и услуг на продукцию</w:t>
      </w:r>
      <w:r>
        <w:rPr>
          <w:rFonts w:ascii="PT Astra Serif" w:hAnsi="PT Astra Serif" w:cs="Times New Roman"/>
          <w:sz w:val="24"/>
          <w:szCs w:val="24"/>
        </w:rPr>
        <w:t>.</w:t>
      </w:r>
    </w:p>
    <w:p w:rsidR="00B53D67" w:rsidRPr="00B53D67" w:rsidRDefault="0084608B" w:rsidP="00BA7AFD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4</w:t>
      </w:r>
      <w:r w:rsidR="00B53D67" w:rsidRPr="00B53D67">
        <w:rPr>
          <w:rFonts w:ascii="PT Astra Serif" w:hAnsi="PT Astra Serif" w:cs="Times New Roman"/>
          <w:sz w:val="24"/>
          <w:szCs w:val="24"/>
        </w:rPr>
        <w:t>.</w:t>
      </w:r>
      <w:r w:rsidR="00B53D67" w:rsidRPr="00B53D67">
        <w:rPr>
          <w:rFonts w:ascii="PT Astra Serif" w:hAnsi="PT Astra Serif" w:cs="Times New Roman"/>
          <w:sz w:val="24"/>
          <w:szCs w:val="24"/>
        </w:rPr>
        <w:tab/>
        <w:t>Социальное обеспечение</w:t>
      </w:r>
    </w:p>
    <w:p w:rsidR="00573067" w:rsidRPr="00573067" w:rsidRDefault="00573067" w:rsidP="00573067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</w:t>
      </w:r>
      <w:r w:rsidRPr="00573067">
        <w:rPr>
          <w:rFonts w:ascii="PT Astra Serif" w:hAnsi="PT Astra Serif" w:cs="Times New Roman"/>
          <w:sz w:val="24"/>
          <w:szCs w:val="24"/>
        </w:rPr>
        <w:t>Пенсии, пособия и выплаты по пенсионному, социальному и медицинскому страхованию населения;</w:t>
      </w:r>
    </w:p>
    <w:p w:rsidR="00573067" w:rsidRPr="00573067" w:rsidRDefault="00573067" w:rsidP="00573067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</w:t>
      </w:r>
      <w:r w:rsidRPr="00573067">
        <w:rPr>
          <w:rFonts w:ascii="PT Astra Serif" w:hAnsi="PT Astra Serif" w:cs="Times New Roman"/>
          <w:sz w:val="24"/>
          <w:szCs w:val="24"/>
        </w:rPr>
        <w:t>Пособия по социальной помощи населению в денежной форме;</w:t>
      </w:r>
    </w:p>
    <w:p w:rsidR="00573067" w:rsidRPr="00573067" w:rsidRDefault="00573067" w:rsidP="00573067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</w:t>
      </w:r>
      <w:r w:rsidRPr="00573067">
        <w:rPr>
          <w:rFonts w:ascii="PT Astra Serif" w:hAnsi="PT Astra Serif" w:cs="Times New Roman"/>
          <w:sz w:val="24"/>
          <w:szCs w:val="24"/>
        </w:rPr>
        <w:t>Пенсии, пособия, выплачиваемые работодателями, нанимателями бывшим работникам в денежной форме;</w:t>
      </w:r>
    </w:p>
    <w:p w:rsidR="00573067" w:rsidRPr="00573067" w:rsidRDefault="00573067" w:rsidP="00573067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 xml:space="preserve">- </w:t>
      </w:r>
      <w:r w:rsidRPr="00573067">
        <w:rPr>
          <w:rFonts w:ascii="PT Astra Serif" w:hAnsi="PT Astra Serif" w:cs="Times New Roman"/>
          <w:sz w:val="24"/>
          <w:szCs w:val="24"/>
        </w:rPr>
        <w:t>Социальные пособия и компенсации персоналу в денежной форме</w:t>
      </w:r>
      <w:bookmarkStart w:id="0" w:name="_GoBack"/>
      <w:bookmarkEnd w:id="0"/>
      <w:r w:rsidRPr="00573067">
        <w:rPr>
          <w:rFonts w:ascii="PT Astra Serif" w:hAnsi="PT Astra Serif" w:cs="Times New Roman"/>
          <w:sz w:val="24"/>
          <w:szCs w:val="24"/>
        </w:rPr>
        <w:t>;</w:t>
      </w:r>
    </w:p>
    <w:p w:rsidR="00573067" w:rsidRDefault="0084608B" w:rsidP="00B53D67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5</w:t>
      </w:r>
      <w:r w:rsidR="00573067">
        <w:rPr>
          <w:rFonts w:ascii="PT Astra Serif" w:hAnsi="PT Astra Serif" w:cs="Times New Roman"/>
          <w:sz w:val="24"/>
          <w:szCs w:val="24"/>
        </w:rPr>
        <w:t xml:space="preserve">. </w:t>
      </w:r>
      <w:r w:rsidR="00573067">
        <w:rPr>
          <w:rFonts w:ascii="PT Astra Serif" w:hAnsi="PT Astra Serif" w:cs="Times New Roman"/>
          <w:sz w:val="24"/>
          <w:szCs w:val="24"/>
        </w:rPr>
        <w:tab/>
      </w:r>
      <w:r w:rsidR="00573067" w:rsidRPr="00573067">
        <w:rPr>
          <w:rFonts w:ascii="PT Astra Serif" w:hAnsi="PT Astra Serif" w:cs="Times New Roman"/>
          <w:sz w:val="24"/>
          <w:szCs w:val="24"/>
        </w:rPr>
        <w:t>Безвозмездные перечисления капитального характера организациям</w:t>
      </w:r>
    </w:p>
    <w:p w:rsidR="00573067" w:rsidRPr="00573067" w:rsidRDefault="00573067" w:rsidP="00573067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</w:t>
      </w:r>
      <w:r w:rsidRPr="00573067">
        <w:rPr>
          <w:rFonts w:ascii="PT Astra Serif" w:hAnsi="PT Astra Serif" w:cs="Times New Roman"/>
          <w:sz w:val="24"/>
          <w:szCs w:val="24"/>
        </w:rPr>
        <w:t>Безвозмездные перечисления капитального характера государственным (муниципальным) учреждениям;</w:t>
      </w:r>
    </w:p>
    <w:p w:rsidR="00573067" w:rsidRPr="00573067" w:rsidRDefault="00573067" w:rsidP="00573067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</w:t>
      </w:r>
      <w:r w:rsidRPr="00573067">
        <w:rPr>
          <w:rFonts w:ascii="PT Astra Serif" w:hAnsi="PT Astra Serif" w:cs="Times New Roman"/>
          <w:sz w:val="24"/>
          <w:szCs w:val="24"/>
        </w:rPr>
        <w:t>Безвозмездные перечисления капитального характера финансовым организациям государственного сектора;</w:t>
      </w:r>
    </w:p>
    <w:p w:rsidR="00573067" w:rsidRPr="00573067" w:rsidRDefault="00573067" w:rsidP="00573067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</w:t>
      </w:r>
      <w:r w:rsidRPr="00573067">
        <w:rPr>
          <w:rFonts w:ascii="PT Astra Serif" w:hAnsi="PT Astra Serif" w:cs="Times New Roman"/>
          <w:sz w:val="24"/>
          <w:szCs w:val="24"/>
        </w:rPr>
        <w:t>Безвозмездные перечисления капитального характера иным финансовым организациям (за исключением финансовых организаций государственного сектора);</w:t>
      </w:r>
    </w:p>
    <w:p w:rsidR="00573067" w:rsidRPr="00573067" w:rsidRDefault="00573067" w:rsidP="00573067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</w:t>
      </w:r>
      <w:r w:rsidRPr="00573067">
        <w:rPr>
          <w:rFonts w:ascii="PT Astra Serif" w:hAnsi="PT Astra Serif" w:cs="Times New Roman"/>
          <w:sz w:val="24"/>
          <w:szCs w:val="24"/>
        </w:rPr>
        <w:t>Безвозмездные перечисления капитального характера нефинансовым организациям государственного сектора;</w:t>
      </w:r>
    </w:p>
    <w:p w:rsidR="00573067" w:rsidRPr="00573067" w:rsidRDefault="00573067" w:rsidP="00573067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</w:t>
      </w:r>
      <w:r w:rsidRPr="00573067">
        <w:rPr>
          <w:rFonts w:ascii="PT Astra Serif" w:hAnsi="PT Astra Serif" w:cs="Times New Roman"/>
          <w:sz w:val="24"/>
          <w:szCs w:val="24"/>
        </w:rPr>
        <w:t>Безвозмездные перечисления капитального характера иным нефинансовым организациям (за исключением нефинансовых органи</w:t>
      </w:r>
      <w:r>
        <w:rPr>
          <w:rFonts w:ascii="PT Astra Serif" w:hAnsi="PT Astra Serif" w:cs="Times New Roman"/>
          <w:sz w:val="24"/>
          <w:szCs w:val="24"/>
        </w:rPr>
        <w:t>заций государственного сектора)</w:t>
      </w:r>
      <w:r w:rsidRPr="00573067">
        <w:rPr>
          <w:rFonts w:ascii="PT Astra Serif" w:hAnsi="PT Astra Serif" w:cs="Times New Roman"/>
          <w:sz w:val="24"/>
          <w:szCs w:val="24"/>
        </w:rPr>
        <w:t>;</w:t>
      </w:r>
    </w:p>
    <w:p w:rsidR="00573067" w:rsidRDefault="00573067" w:rsidP="00573067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</w:t>
      </w:r>
      <w:r w:rsidRPr="00573067">
        <w:rPr>
          <w:rFonts w:ascii="PT Astra Serif" w:hAnsi="PT Astra Serif" w:cs="Times New Roman"/>
          <w:sz w:val="24"/>
          <w:szCs w:val="24"/>
        </w:rPr>
        <w:t>Безвозмездные перечисления капитального характера некоммерческим организациям и физическим лицам - производителям товаров, работ и услуг.</w:t>
      </w:r>
    </w:p>
    <w:p w:rsidR="00B53D67" w:rsidRPr="00B53D67" w:rsidRDefault="0084608B" w:rsidP="00B53D67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6</w:t>
      </w:r>
      <w:r w:rsidR="00B53D67" w:rsidRPr="00B53D67">
        <w:rPr>
          <w:rFonts w:ascii="PT Astra Serif" w:hAnsi="PT Astra Serif" w:cs="Times New Roman"/>
          <w:sz w:val="24"/>
          <w:szCs w:val="24"/>
        </w:rPr>
        <w:t>.</w:t>
      </w:r>
      <w:r w:rsidR="00B53D67" w:rsidRPr="00B53D67">
        <w:rPr>
          <w:rFonts w:ascii="PT Astra Serif" w:hAnsi="PT Astra Serif" w:cs="Times New Roman"/>
          <w:sz w:val="24"/>
          <w:szCs w:val="24"/>
        </w:rPr>
        <w:tab/>
        <w:t>Прочие расходы</w:t>
      </w:r>
    </w:p>
    <w:p w:rsidR="00573067" w:rsidRPr="00573067" w:rsidRDefault="00844AE7" w:rsidP="00573067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</w:t>
      </w:r>
      <w:r w:rsidR="00573067" w:rsidRPr="00573067">
        <w:rPr>
          <w:rFonts w:ascii="PT Astra Serif" w:hAnsi="PT Astra Serif" w:cs="Times New Roman"/>
          <w:sz w:val="24"/>
          <w:szCs w:val="24"/>
        </w:rPr>
        <w:t>Налоги, пошлины и сборы;</w:t>
      </w:r>
    </w:p>
    <w:p w:rsidR="00573067" w:rsidRPr="00573067" w:rsidRDefault="00844AE7" w:rsidP="00573067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</w:t>
      </w:r>
      <w:r w:rsidR="00573067" w:rsidRPr="00573067">
        <w:rPr>
          <w:rFonts w:ascii="PT Astra Serif" w:hAnsi="PT Astra Serif" w:cs="Times New Roman"/>
          <w:sz w:val="24"/>
          <w:szCs w:val="24"/>
        </w:rPr>
        <w:t>Штрафы за нарушение законодательства о налогах и сборах, законодательства о страховых взносах;</w:t>
      </w:r>
    </w:p>
    <w:p w:rsidR="00573067" w:rsidRPr="00573067" w:rsidRDefault="00844AE7" w:rsidP="00573067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</w:t>
      </w:r>
      <w:r w:rsidR="00573067" w:rsidRPr="00573067">
        <w:rPr>
          <w:rFonts w:ascii="PT Astra Serif" w:hAnsi="PT Astra Serif" w:cs="Times New Roman"/>
          <w:sz w:val="24"/>
          <w:szCs w:val="24"/>
        </w:rPr>
        <w:t>Штрафы за нарушение законодательства о закупках и нарушение условий контрактов (договоров);</w:t>
      </w:r>
    </w:p>
    <w:p w:rsidR="00573067" w:rsidRPr="00573067" w:rsidRDefault="00844AE7" w:rsidP="00573067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</w:t>
      </w:r>
      <w:r w:rsidR="00573067" w:rsidRPr="00573067">
        <w:rPr>
          <w:rFonts w:ascii="PT Astra Serif" w:hAnsi="PT Astra Serif" w:cs="Times New Roman"/>
          <w:sz w:val="24"/>
          <w:szCs w:val="24"/>
        </w:rPr>
        <w:t>Штрафные санкции по долговым обязательствам;</w:t>
      </w:r>
    </w:p>
    <w:p w:rsidR="00573067" w:rsidRPr="00573067" w:rsidRDefault="00844AE7" w:rsidP="00573067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</w:t>
      </w:r>
      <w:r w:rsidR="00573067" w:rsidRPr="00573067">
        <w:rPr>
          <w:rFonts w:ascii="PT Astra Serif" w:hAnsi="PT Astra Serif" w:cs="Times New Roman"/>
          <w:sz w:val="24"/>
          <w:szCs w:val="24"/>
        </w:rPr>
        <w:t>Другие экономические санкции;</w:t>
      </w:r>
    </w:p>
    <w:p w:rsidR="00573067" w:rsidRPr="00573067" w:rsidRDefault="00844AE7" w:rsidP="00573067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</w:t>
      </w:r>
      <w:r w:rsidR="00573067" w:rsidRPr="00573067">
        <w:rPr>
          <w:rFonts w:ascii="PT Astra Serif" w:hAnsi="PT Astra Serif" w:cs="Times New Roman"/>
          <w:sz w:val="24"/>
          <w:szCs w:val="24"/>
        </w:rPr>
        <w:t>Иные выплаты текущего характера физическим лицам;</w:t>
      </w:r>
    </w:p>
    <w:p w:rsidR="00573067" w:rsidRPr="00573067" w:rsidRDefault="00844AE7" w:rsidP="00573067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</w:t>
      </w:r>
      <w:r w:rsidR="00573067" w:rsidRPr="00573067">
        <w:rPr>
          <w:rFonts w:ascii="PT Astra Serif" w:hAnsi="PT Astra Serif" w:cs="Times New Roman"/>
          <w:sz w:val="24"/>
          <w:szCs w:val="24"/>
        </w:rPr>
        <w:t>Иные выплаты текущего характера организациям;</w:t>
      </w:r>
    </w:p>
    <w:p w:rsidR="00573067" w:rsidRPr="00573067" w:rsidRDefault="00844AE7" w:rsidP="00573067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</w:t>
      </w:r>
      <w:r w:rsidR="00573067" w:rsidRPr="00573067">
        <w:rPr>
          <w:rFonts w:ascii="PT Astra Serif" w:hAnsi="PT Astra Serif" w:cs="Times New Roman"/>
          <w:sz w:val="24"/>
          <w:szCs w:val="24"/>
        </w:rPr>
        <w:t>Иные выплаты капитального характера физическим лицам;</w:t>
      </w:r>
    </w:p>
    <w:p w:rsidR="00B53D67" w:rsidRPr="00B53D67" w:rsidRDefault="00844AE7" w:rsidP="00573067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</w:t>
      </w:r>
      <w:r w:rsidR="00573067" w:rsidRPr="00573067">
        <w:rPr>
          <w:rFonts w:ascii="PT Astra Serif" w:hAnsi="PT Astra Serif" w:cs="Times New Roman"/>
          <w:sz w:val="24"/>
          <w:szCs w:val="24"/>
        </w:rPr>
        <w:t>Иные выплаты капитального характера организациям;</w:t>
      </w:r>
    </w:p>
    <w:p w:rsidR="00B53D67" w:rsidRPr="00B53D67" w:rsidRDefault="0084608B" w:rsidP="00B53D67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7</w:t>
      </w:r>
      <w:r w:rsidR="00B53D67" w:rsidRPr="00B53D67">
        <w:rPr>
          <w:rFonts w:ascii="PT Astra Serif" w:hAnsi="PT Astra Serif" w:cs="Times New Roman"/>
          <w:sz w:val="24"/>
          <w:szCs w:val="24"/>
        </w:rPr>
        <w:t>.</w:t>
      </w:r>
      <w:r w:rsidR="00B53D67" w:rsidRPr="00B53D67">
        <w:rPr>
          <w:rFonts w:ascii="PT Astra Serif" w:hAnsi="PT Astra Serif" w:cs="Times New Roman"/>
          <w:sz w:val="24"/>
          <w:szCs w:val="24"/>
        </w:rPr>
        <w:tab/>
        <w:t>Поступление нефинансовых активов</w:t>
      </w:r>
    </w:p>
    <w:p w:rsidR="00AD485F" w:rsidRPr="00AD485F" w:rsidRDefault="00B53D67" w:rsidP="00AD485F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B53D67">
        <w:rPr>
          <w:rFonts w:ascii="PT Astra Serif" w:hAnsi="PT Astra Serif" w:cs="Times New Roman"/>
          <w:sz w:val="24"/>
          <w:szCs w:val="24"/>
        </w:rPr>
        <w:t xml:space="preserve"> </w:t>
      </w:r>
      <w:r w:rsidR="00844AE7">
        <w:rPr>
          <w:rFonts w:ascii="PT Astra Serif" w:hAnsi="PT Astra Serif" w:cs="Times New Roman"/>
          <w:sz w:val="24"/>
          <w:szCs w:val="24"/>
        </w:rPr>
        <w:t xml:space="preserve"> - </w:t>
      </w:r>
      <w:r w:rsidR="00AD485F" w:rsidRPr="00AD485F">
        <w:rPr>
          <w:rFonts w:ascii="PT Astra Serif" w:hAnsi="PT Astra Serif" w:cs="Times New Roman"/>
          <w:sz w:val="24"/>
          <w:szCs w:val="24"/>
        </w:rPr>
        <w:t>Увеличение стоимости основных средств;</w:t>
      </w:r>
    </w:p>
    <w:p w:rsidR="00AD485F" w:rsidRPr="00AD485F" w:rsidRDefault="00844AE7" w:rsidP="00AD485F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</w:t>
      </w:r>
      <w:r w:rsidR="00AD485F" w:rsidRPr="00AD485F">
        <w:rPr>
          <w:rFonts w:ascii="PT Astra Serif" w:hAnsi="PT Astra Serif" w:cs="Times New Roman"/>
          <w:sz w:val="24"/>
          <w:szCs w:val="24"/>
        </w:rPr>
        <w:t>Увеличение стоимости нематериальных активов;</w:t>
      </w:r>
    </w:p>
    <w:p w:rsidR="00AD485F" w:rsidRPr="00AD485F" w:rsidRDefault="00844AE7" w:rsidP="00AD485F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</w:t>
      </w:r>
      <w:r w:rsidR="00AD485F" w:rsidRPr="00AD485F">
        <w:rPr>
          <w:rFonts w:ascii="PT Astra Serif" w:hAnsi="PT Astra Serif" w:cs="Times New Roman"/>
          <w:sz w:val="24"/>
          <w:szCs w:val="24"/>
        </w:rPr>
        <w:t>Увеличение стоимости непроизведенных активов;</w:t>
      </w:r>
    </w:p>
    <w:p w:rsidR="00AD485F" w:rsidRPr="00AD485F" w:rsidRDefault="00844AE7" w:rsidP="00AD485F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</w:t>
      </w:r>
      <w:r w:rsidR="00AD485F" w:rsidRPr="00AD485F">
        <w:rPr>
          <w:rFonts w:ascii="PT Astra Serif" w:hAnsi="PT Astra Serif" w:cs="Times New Roman"/>
          <w:sz w:val="24"/>
          <w:szCs w:val="24"/>
        </w:rPr>
        <w:t>Увеличение стоимости материальных запасов;</w:t>
      </w:r>
    </w:p>
    <w:p w:rsidR="00AD485F" w:rsidRPr="00AD485F" w:rsidRDefault="00844AE7" w:rsidP="00AD485F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</w:t>
      </w:r>
      <w:r w:rsidR="00AD485F" w:rsidRPr="00AD485F">
        <w:rPr>
          <w:rFonts w:ascii="PT Astra Serif" w:hAnsi="PT Astra Serif" w:cs="Times New Roman"/>
          <w:sz w:val="24"/>
          <w:szCs w:val="24"/>
        </w:rPr>
        <w:t>Увеличение стоимости</w:t>
      </w:r>
      <w:r>
        <w:rPr>
          <w:rFonts w:ascii="PT Astra Serif" w:hAnsi="PT Astra Serif" w:cs="Times New Roman"/>
          <w:sz w:val="24"/>
          <w:szCs w:val="24"/>
        </w:rPr>
        <w:t xml:space="preserve"> права пользования</w:t>
      </w:r>
      <w:r w:rsidR="00AD485F" w:rsidRPr="00AD485F">
        <w:rPr>
          <w:rFonts w:ascii="PT Astra Serif" w:hAnsi="PT Astra Serif" w:cs="Times New Roman"/>
          <w:sz w:val="24"/>
          <w:szCs w:val="24"/>
        </w:rPr>
        <w:t>;</w:t>
      </w:r>
    </w:p>
    <w:p w:rsidR="00B53D67" w:rsidRPr="00B53D67" w:rsidRDefault="00844AE7" w:rsidP="00AD485F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 </w:t>
      </w:r>
      <w:r w:rsidR="00AD485F" w:rsidRPr="00AD485F">
        <w:rPr>
          <w:rFonts w:ascii="PT Astra Serif" w:hAnsi="PT Astra Serif" w:cs="Times New Roman"/>
          <w:sz w:val="24"/>
          <w:szCs w:val="24"/>
        </w:rPr>
        <w:t>Увеличение стоимости биологических активов.</w:t>
      </w:r>
    </w:p>
    <w:p w:rsidR="00B53D67" w:rsidRPr="00B53D67" w:rsidRDefault="00B53D67" w:rsidP="00B53D67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B53D67" w:rsidRPr="00B53D67" w:rsidRDefault="00B53D67" w:rsidP="00B53D67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AF1A7F" w:rsidRPr="00EE3DC8" w:rsidRDefault="00AF1A7F" w:rsidP="00EE3DC8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sectPr w:rsidR="00AF1A7F" w:rsidRPr="00EE3DC8" w:rsidSect="001646CF"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5F5"/>
    <w:multiLevelType w:val="hybridMultilevel"/>
    <w:tmpl w:val="AF8876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13312F8"/>
    <w:multiLevelType w:val="hybridMultilevel"/>
    <w:tmpl w:val="D23CD088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115342B8"/>
    <w:multiLevelType w:val="hybridMultilevel"/>
    <w:tmpl w:val="8C44B5B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A666B2E"/>
    <w:multiLevelType w:val="hybridMultilevel"/>
    <w:tmpl w:val="28188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D67D0"/>
    <w:multiLevelType w:val="hybridMultilevel"/>
    <w:tmpl w:val="B5064D9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117195B"/>
    <w:multiLevelType w:val="hybridMultilevel"/>
    <w:tmpl w:val="FD08AA4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C0B6ABD"/>
    <w:multiLevelType w:val="hybridMultilevel"/>
    <w:tmpl w:val="4060F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5B4786"/>
    <w:multiLevelType w:val="hybridMultilevel"/>
    <w:tmpl w:val="6836560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B045B80"/>
    <w:multiLevelType w:val="hybridMultilevel"/>
    <w:tmpl w:val="1FE4E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706F5"/>
    <w:multiLevelType w:val="hybridMultilevel"/>
    <w:tmpl w:val="301289EE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482B5591"/>
    <w:multiLevelType w:val="hybridMultilevel"/>
    <w:tmpl w:val="C07E38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F94EFA"/>
    <w:multiLevelType w:val="hybridMultilevel"/>
    <w:tmpl w:val="3D2E9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B3759"/>
    <w:multiLevelType w:val="hybridMultilevel"/>
    <w:tmpl w:val="2C4CD4D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59AB4DFE"/>
    <w:multiLevelType w:val="hybridMultilevel"/>
    <w:tmpl w:val="BA3E5258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>
    <w:nsid w:val="5C5A42E8"/>
    <w:multiLevelType w:val="hybridMultilevel"/>
    <w:tmpl w:val="2682A6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C62677"/>
    <w:multiLevelType w:val="hybridMultilevel"/>
    <w:tmpl w:val="CC4AED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0C1F9E"/>
    <w:multiLevelType w:val="hybridMultilevel"/>
    <w:tmpl w:val="4796A488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726D023B"/>
    <w:multiLevelType w:val="hybridMultilevel"/>
    <w:tmpl w:val="8272D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C5A91"/>
    <w:multiLevelType w:val="hybridMultilevel"/>
    <w:tmpl w:val="72A8065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7BB1071E"/>
    <w:multiLevelType w:val="hybridMultilevel"/>
    <w:tmpl w:val="5CE2DEB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2"/>
  </w:num>
  <w:num w:numId="2">
    <w:abstractNumId w:val="2"/>
  </w:num>
  <w:num w:numId="3">
    <w:abstractNumId w:val="19"/>
  </w:num>
  <w:num w:numId="4">
    <w:abstractNumId w:val="16"/>
  </w:num>
  <w:num w:numId="5">
    <w:abstractNumId w:val="9"/>
  </w:num>
  <w:num w:numId="6">
    <w:abstractNumId w:val="1"/>
  </w:num>
  <w:num w:numId="7">
    <w:abstractNumId w:val="18"/>
  </w:num>
  <w:num w:numId="8">
    <w:abstractNumId w:val="7"/>
  </w:num>
  <w:num w:numId="9">
    <w:abstractNumId w:val="4"/>
  </w:num>
  <w:num w:numId="10">
    <w:abstractNumId w:val="5"/>
  </w:num>
  <w:num w:numId="11">
    <w:abstractNumId w:val="15"/>
  </w:num>
  <w:num w:numId="12">
    <w:abstractNumId w:val="13"/>
  </w:num>
  <w:num w:numId="13">
    <w:abstractNumId w:val="0"/>
  </w:num>
  <w:num w:numId="14">
    <w:abstractNumId w:val="6"/>
  </w:num>
  <w:num w:numId="15">
    <w:abstractNumId w:val="14"/>
  </w:num>
  <w:num w:numId="16">
    <w:abstractNumId w:val="10"/>
  </w:num>
  <w:num w:numId="17">
    <w:abstractNumId w:val="3"/>
  </w:num>
  <w:num w:numId="18">
    <w:abstractNumId w:val="17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D2"/>
    <w:rsid w:val="000324CF"/>
    <w:rsid w:val="00064022"/>
    <w:rsid w:val="00076D5A"/>
    <w:rsid w:val="00093B45"/>
    <w:rsid w:val="000C14D0"/>
    <w:rsid w:val="00133EEE"/>
    <w:rsid w:val="001410CB"/>
    <w:rsid w:val="00157EAD"/>
    <w:rsid w:val="001646CF"/>
    <w:rsid w:val="0017492E"/>
    <w:rsid w:val="001A4B24"/>
    <w:rsid w:val="001C1D30"/>
    <w:rsid w:val="002114BC"/>
    <w:rsid w:val="002420FC"/>
    <w:rsid w:val="00244D57"/>
    <w:rsid w:val="00284432"/>
    <w:rsid w:val="0029176B"/>
    <w:rsid w:val="002C0EA3"/>
    <w:rsid w:val="002E42C0"/>
    <w:rsid w:val="002F2DAB"/>
    <w:rsid w:val="002F748C"/>
    <w:rsid w:val="00315785"/>
    <w:rsid w:val="003331EB"/>
    <w:rsid w:val="00351AD3"/>
    <w:rsid w:val="00376001"/>
    <w:rsid w:val="00386301"/>
    <w:rsid w:val="003905B5"/>
    <w:rsid w:val="003D6DBA"/>
    <w:rsid w:val="00414BE4"/>
    <w:rsid w:val="00417701"/>
    <w:rsid w:val="00432343"/>
    <w:rsid w:val="0043276A"/>
    <w:rsid w:val="004847C2"/>
    <w:rsid w:val="00494CA1"/>
    <w:rsid w:val="004B1FB1"/>
    <w:rsid w:val="004B674C"/>
    <w:rsid w:val="00514FE5"/>
    <w:rsid w:val="00521EAC"/>
    <w:rsid w:val="00555A63"/>
    <w:rsid w:val="005664B0"/>
    <w:rsid w:val="00573067"/>
    <w:rsid w:val="005A6226"/>
    <w:rsid w:val="00616079"/>
    <w:rsid w:val="00617B4B"/>
    <w:rsid w:val="00642D20"/>
    <w:rsid w:val="00651F3E"/>
    <w:rsid w:val="00690C90"/>
    <w:rsid w:val="00692795"/>
    <w:rsid w:val="006D6CBB"/>
    <w:rsid w:val="006E1515"/>
    <w:rsid w:val="006E3207"/>
    <w:rsid w:val="006E4448"/>
    <w:rsid w:val="006F5F67"/>
    <w:rsid w:val="006F6603"/>
    <w:rsid w:val="00713AA1"/>
    <w:rsid w:val="00735773"/>
    <w:rsid w:val="00756312"/>
    <w:rsid w:val="007616B8"/>
    <w:rsid w:val="0077100F"/>
    <w:rsid w:val="00793EE5"/>
    <w:rsid w:val="007E3BEE"/>
    <w:rsid w:val="007E615E"/>
    <w:rsid w:val="007F73D2"/>
    <w:rsid w:val="008235B8"/>
    <w:rsid w:val="008420E9"/>
    <w:rsid w:val="00844AE7"/>
    <w:rsid w:val="0084608B"/>
    <w:rsid w:val="008877C1"/>
    <w:rsid w:val="008A2862"/>
    <w:rsid w:val="008E0537"/>
    <w:rsid w:val="008E268D"/>
    <w:rsid w:val="00900A15"/>
    <w:rsid w:val="009108E3"/>
    <w:rsid w:val="00911335"/>
    <w:rsid w:val="0092302D"/>
    <w:rsid w:val="00935553"/>
    <w:rsid w:val="009451E0"/>
    <w:rsid w:val="009539A1"/>
    <w:rsid w:val="009746C2"/>
    <w:rsid w:val="00975A5F"/>
    <w:rsid w:val="00977D83"/>
    <w:rsid w:val="009E3068"/>
    <w:rsid w:val="00A02547"/>
    <w:rsid w:val="00A151F5"/>
    <w:rsid w:val="00A3143F"/>
    <w:rsid w:val="00A65605"/>
    <w:rsid w:val="00A75BC9"/>
    <w:rsid w:val="00A764F1"/>
    <w:rsid w:val="00A76B6D"/>
    <w:rsid w:val="00A976EF"/>
    <w:rsid w:val="00AC53AA"/>
    <w:rsid w:val="00AC6296"/>
    <w:rsid w:val="00AD485F"/>
    <w:rsid w:val="00AF0387"/>
    <w:rsid w:val="00AF1A7F"/>
    <w:rsid w:val="00B07DCB"/>
    <w:rsid w:val="00B53D67"/>
    <w:rsid w:val="00B6284D"/>
    <w:rsid w:val="00B70C38"/>
    <w:rsid w:val="00B82416"/>
    <w:rsid w:val="00BA638F"/>
    <w:rsid w:val="00BA7AFD"/>
    <w:rsid w:val="00BF7395"/>
    <w:rsid w:val="00C21D0A"/>
    <w:rsid w:val="00C338E5"/>
    <w:rsid w:val="00C34F7A"/>
    <w:rsid w:val="00C57800"/>
    <w:rsid w:val="00C7348D"/>
    <w:rsid w:val="00C81439"/>
    <w:rsid w:val="00CA0544"/>
    <w:rsid w:val="00CA1272"/>
    <w:rsid w:val="00CC53CA"/>
    <w:rsid w:val="00CF75F2"/>
    <w:rsid w:val="00D461C6"/>
    <w:rsid w:val="00D52DFC"/>
    <w:rsid w:val="00D5376D"/>
    <w:rsid w:val="00DA645D"/>
    <w:rsid w:val="00DC1BE5"/>
    <w:rsid w:val="00DC20A8"/>
    <w:rsid w:val="00DD4E8F"/>
    <w:rsid w:val="00E11698"/>
    <w:rsid w:val="00E3175A"/>
    <w:rsid w:val="00E34165"/>
    <w:rsid w:val="00E84F8C"/>
    <w:rsid w:val="00E957FE"/>
    <w:rsid w:val="00EE3DC8"/>
    <w:rsid w:val="00F21AD0"/>
    <w:rsid w:val="00F26103"/>
    <w:rsid w:val="00F26A9B"/>
    <w:rsid w:val="00F570B5"/>
    <w:rsid w:val="00FB24B4"/>
    <w:rsid w:val="00FD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3D2"/>
    <w:pPr>
      <w:ind w:left="720"/>
      <w:contextualSpacing/>
    </w:pPr>
  </w:style>
  <w:style w:type="paragraph" w:customStyle="1" w:styleId="ConsPlusNormal">
    <w:name w:val="ConsPlusNormal"/>
    <w:rsid w:val="00FD6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rsid w:val="0097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563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4177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417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3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EE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3D2"/>
    <w:pPr>
      <w:ind w:left="720"/>
      <w:contextualSpacing/>
    </w:pPr>
  </w:style>
  <w:style w:type="paragraph" w:customStyle="1" w:styleId="ConsPlusNormal">
    <w:name w:val="ConsPlusNormal"/>
    <w:rsid w:val="00FD6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rsid w:val="0097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563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4177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417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3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E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5F4B9-0E82-4DB0-9E52-01E423A3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mindavletova</dc:creator>
  <cp:lastModifiedBy>Мазникова Татьяна Валерьевна</cp:lastModifiedBy>
  <cp:revision>7</cp:revision>
  <cp:lastPrinted>2023-10-05T03:58:00Z</cp:lastPrinted>
  <dcterms:created xsi:type="dcterms:W3CDTF">2023-08-15T06:23:00Z</dcterms:created>
  <dcterms:modified xsi:type="dcterms:W3CDTF">2023-10-05T11:49:00Z</dcterms:modified>
</cp:coreProperties>
</file>