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8" w:rsidRDefault="00F774C8" w:rsidP="00F774C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774C8" w:rsidRDefault="00F774C8" w:rsidP="00F774C8">
      <w:pPr>
        <w:ind w:right="-1"/>
        <w:rPr>
          <w:b/>
          <w:bCs/>
          <w:sz w:val="24"/>
          <w:szCs w:val="24"/>
        </w:rPr>
      </w:pPr>
    </w:p>
    <w:p w:rsidR="00F774C8" w:rsidRDefault="00F774C8" w:rsidP="00F774C8">
      <w:pPr>
        <w:ind w:right="-1"/>
        <w:rPr>
          <w:b/>
          <w:bCs/>
          <w:sz w:val="24"/>
          <w:szCs w:val="24"/>
        </w:rPr>
      </w:pPr>
    </w:p>
    <w:p w:rsidR="00F774C8" w:rsidRDefault="00F774C8" w:rsidP="00F774C8">
      <w:pPr>
        <w:ind w:right="-1"/>
        <w:rPr>
          <w:b/>
          <w:bCs/>
          <w:sz w:val="24"/>
          <w:szCs w:val="24"/>
        </w:rPr>
      </w:pPr>
    </w:p>
    <w:p w:rsidR="00F774C8" w:rsidRDefault="00F774C8" w:rsidP="00F774C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774C8" w:rsidRDefault="00F774C8" w:rsidP="00F774C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774C8" w:rsidRDefault="00F774C8" w:rsidP="00F774C8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774C8" w:rsidRDefault="00F774C8" w:rsidP="00F774C8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774C8" w:rsidRDefault="00F774C8" w:rsidP="00F774C8">
      <w:pPr>
        <w:ind w:right="-1"/>
        <w:jc w:val="right"/>
        <w:rPr>
          <w:sz w:val="24"/>
        </w:rPr>
      </w:pPr>
    </w:p>
    <w:p w:rsidR="00F774C8" w:rsidRDefault="00F774C8" w:rsidP="00F774C8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F774C8" w:rsidRDefault="00F774C8" w:rsidP="00F774C8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774C8" w:rsidRDefault="001763B3" w:rsidP="00F774C8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58240" strokecolor="white">
            <v:textbox style="mso-next-textbox:#_x0000_s1026">
              <w:txbxContent>
                <w:p w:rsidR="00F774C8" w:rsidRPr="005A04BA" w:rsidRDefault="00F774C8" w:rsidP="00F774C8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F774C8" w:rsidRDefault="00F774C8" w:rsidP="00F774C8">
      <w:pPr>
        <w:pStyle w:val="ConsPlusTitle"/>
        <w:widowControl/>
        <w:ind w:right="-1"/>
        <w:jc w:val="center"/>
      </w:pPr>
    </w:p>
    <w:p w:rsidR="00F774C8" w:rsidRDefault="00F774C8" w:rsidP="00F774C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774C8" w:rsidRDefault="00F774C8" w:rsidP="00F774C8">
      <w:pPr>
        <w:ind w:firstLine="709"/>
        <w:jc w:val="both"/>
        <w:rPr>
          <w:sz w:val="24"/>
          <w:szCs w:val="24"/>
        </w:rPr>
      </w:pPr>
    </w:p>
    <w:p w:rsidR="00F774C8" w:rsidRPr="000C770F" w:rsidRDefault="00F774C8" w:rsidP="00F774C8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Рассмотрев предложение Председателя Собрания депутатов Миасского городского округа Д.Г. Проскурина  о внесении изменений и дополнений в Устав Миасского городского округа,  предложения Прокурора города Миасса о</w:t>
      </w:r>
      <w:r w:rsidR="00351714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 изменении  нормативного правового акта,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</w:t>
      </w:r>
      <w:proofErr w:type="gramEnd"/>
      <w:r w:rsidRPr="000C770F">
        <w:rPr>
          <w:sz w:val="24"/>
          <w:szCs w:val="24"/>
        </w:rPr>
        <w:t xml:space="preserve"> городского округа, Собрание депутатов Миасского городского округа</w:t>
      </w:r>
    </w:p>
    <w:p w:rsidR="00F774C8" w:rsidRPr="007D06FC" w:rsidRDefault="00F774C8" w:rsidP="00F774C8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>1. Внести в Устав Миасского городского округа следующие изменения и дополнения: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 w:rsidRPr="00B13EFA">
        <w:rPr>
          <w:b/>
          <w:bCs/>
          <w:sz w:val="24"/>
          <w:szCs w:val="24"/>
        </w:rPr>
        <w:t>1) в статье 10: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а) пункт 44 изложить в новой редакции: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«44) </w:t>
      </w:r>
      <w:r w:rsidRPr="00843657">
        <w:rPr>
          <w:bCs/>
          <w:sz w:val="24"/>
          <w:szCs w:val="24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 xml:space="preserve">; 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б) дополнить пунктом 45 следующего содержания: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«45)  </w:t>
      </w:r>
      <w:r w:rsidRPr="00843657">
        <w:rPr>
          <w:bCs/>
          <w:sz w:val="24"/>
          <w:szCs w:val="24"/>
        </w:rPr>
        <w:t xml:space="preserve">принятие решений и проведение на территории </w:t>
      </w:r>
      <w:r>
        <w:rPr>
          <w:bCs/>
          <w:sz w:val="24"/>
          <w:szCs w:val="24"/>
        </w:rPr>
        <w:t>О</w:t>
      </w:r>
      <w:r w:rsidRPr="00843657">
        <w:rPr>
          <w:bCs/>
          <w:sz w:val="24"/>
          <w:szCs w:val="24"/>
        </w:rPr>
        <w:t>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4365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»;</w:t>
      </w:r>
      <w:proofErr w:type="gramEnd"/>
    </w:p>
    <w:p w:rsidR="00F774C8" w:rsidRPr="00B13EFA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 w:rsidRPr="00B13EFA">
        <w:rPr>
          <w:b/>
          <w:bCs/>
          <w:sz w:val="24"/>
          <w:szCs w:val="24"/>
        </w:rPr>
        <w:t>2)  пункт 1 статьи 11 дополнить подпунктом 22 следующего содержания: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>«2</w:t>
      </w:r>
      <w:r>
        <w:rPr>
          <w:bCs/>
          <w:sz w:val="24"/>
          <w:szCs w:val="24"/>
        </w:rPr>
        <w:t>2</w:t>
      </w:r>
      <w:r w:rsidRPr="00051F0F">
        <w:rPr>
          <w:bCs/>
          <w:sz w:val="24"/>
          <w:szCs w:val="24"/>
        </w:rPr>
        <w:t xml:space="preserve">) </w:t>
      </w:r>
      <w:r w:rsidRPr="00764FDB">
        <w:rPr>
          <w:bCs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64FDB">
        <w:rPr>
          <w:bCs/>
          <w:sz w:val="24"/>
          <w:szCs w:val="24"/>
        </w:rPr>
        <w:t>.</w:t>
      </w:r>
      <w:r w:rsidRPr="00051F0F">
        <w:rPr>
          <w:bCs/>
          <w:sz w:val="24"/>
          <w:szCs w:val="24"/>
        </w:rPr>
        <w:t>»;</w:t>
      </w:r>
      <w:proofErr w:type="gramEnd"/>
    </w:p>
    <w:p w:rsidR="00F774C8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13EFA">
        <w:rPr>
          <w:b/>
          <w:bCs/>
          <w:sz w:val="24"/>
          <w:szCs w:val="24"/>
        </w:rPr>
        <w:t>) стать</w:t>
      </w:r>
      <w:r>
        <w:rPr>
          <w:b/>
          <w:bCs/>
          <w:sz w:val="24"/>
          <w:szCs w:val="24"/>
        </w:rPr>
        <w:t>ю</w:t>
      </w:r>
      <w:r w:rsidRPr="00B13EFA">
        <w:rPr>
          <w:b/>
          <w:bCs/>
          <w:sz w:val="24"/>
          <w:szCs w:val="24"/>
        </w:rPr>
        <w:t xml:space="preserve"> 19 изложить в следующей редакции:</w:t>
      </w:r>
    </w:p>
    <w:p w:rsidR="00F774C8" w:rsidRDefault="00F774C8" w:rsidP="00F774C8">
      <w:pPr>
        <w:widowControl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  <w:lang w:eastAsia="en-US"/>
        </w:rPr>
        <w:t>Статья 19. Собрание граждан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 xml:space="preserve">1.Для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E417F7">
        <w:rPr>
          <w:bCs/>
          <w:sz w:val="24"/>
          <w:szCs w:val="24"/>
        </w:rPr>
        <w:t>на части территории</w:t>
      </w:r>
      <w:proofErr w:type="gramEnd"/>
      <w:r w:rsidRPr="00E417F7">
        <w:rPr>
          <w:bCs/>
          <w:sz w:val="24"/>
          <w:szCs w:val="24"/>
        </w:rPr>
        <w:t xml:space="preserve"> Округа могут проводиться собрания граждан.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2. Собрание граждан проводится по инициативе населения, Собрания депутатов Миасского городского округа, Главы Миасского городского округа, а также в случаях, предусмотренных уставом территориального общественного самоуправления.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Собрание граждан, проводимое по инициативе Собрания депутатов Миасского городского округа или Главы Миасского городского округа, назначается соответственно Собранием депутатов Миасского городского округа или Главой Миасского городского округа.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 xml:space="preserve">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</w:t>
      </w:r>
      <w:r w:rsidRPr="00E417F7">
        <w:rPr>
          <w:bCs/>
          <w:sz w:val="24"/>
          <w:szCs w:val="24"/>
        </w:rPr>
        <w:lastRenderedPageBreak/>
        <w:t>принципах организации местного самоуправления в Российской Федерации», решениями Собрания депутатов Миасского городского округа нормативного характера. Собрание граждан, проводимое по инициативе населения, назначается Собрания депутатов Миасского городского округа в течение 30 дней со дня поступления обращения о проведении собрания граждан. Собрание может проводиться по инициативе граждан, в случае если за проведение собрания граждан подписалось не менее десяти человек.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4. Инициатива населения о проведении собрания граждан оформляется в виде обращения в Собрание депутатов Миасского городского округа, в котором указываются: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1) вопрос (вопросы), предлагаемый (предлагаемые) к рассмотрению на собрании граждан;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2) обоснование необходимости его (их) рассмотрения на собрании граждан;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3) предложения по дате, времени и месту проведения собрания граждан;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 xml:space="preserve">4) территория </w:t>
      </w:r>
      <w:r>
        <w:rPr>
          <w:bCs/>
          <w:sz w:val="24"/>
          <w:szCs w:val="24"/>
        </w:rPr>
        <w:t>О</w:t>
      </w:r>
      <w:r w:rsidRPr="00E417F7">
        <w:rPr>
          <w:bCs/>
          <w:sz w:val="24"/>
          <w:szCs w:val="24"/>
        </w:rPr>
        <w:t>круга, в пределах которой предполагается провести собрание граждан;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5) контактная информация о лицах, ответственных за проведение собрания граждан.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 xml:space="preserve"> 5.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Решение Собрания депутатов Миасского городского округа об отклонении инициативы о созыве собрания граждан может быть обжаловано в суде.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6. В случае принятия решения о созыве собрания граждан Собрание депутатов Миасского городского округа 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 граждан.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 xml:space="preserve">7. Инициатор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</w:t>
      </w:r>
      <w:proofErr w:type="gramStart"/>
      <w:r w:rsidRPr="00E417F7">
        <w:rPr>
          <w:bCs/>
          <w:sz w:val="24"/>
          <w:szCs w:val="24"/>
        </w:rPr>
        <w:t>позднее</w:t>
      </w:r>
      <w:proofErr w:type="gramEnd"/>
      <w:r w:rsidRPr="00E417F7">
        <w:rPr>
          <w:bCs/>
          <w:sz w:val="24"/>
          <w:szCs w:val="24"/>
        </w:rPr>
        <w:t xml:space="preserve"> чем за семь дней до дня проведения собрания.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8. В собрании вправе участвовать граждане, достигшие восемнадцати лет, проживающие в границах части территории Округа, на которой проводится собрание граждан.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9.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10.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11. Итоги собрания граждан подлежат официальному опубликованию (обнародованию).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t>12.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774C8" w:rsidRPr="00E417F7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E417F7">
        <w:rPr>
          <w:bCs/>
          <w:sz w:val="24"/>
          <w:szCs w:val="24"/>
        </w:rPr>
        <w:lastRenderedPageBreak/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E417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</w:t>
      </w:r>
      <w:proofErr w:type="gramEnd"/>
    </w:p>
    <w:p w:rsidR="00F774C8" w:rsidRPr="00B5762C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5762C">
        <w:rPr>
          <w:b/>
          <w:bCs/>
          <w:sz w:val="24"/>
          <w:szCs w:val="24"/>
        </w:rPr>
        <w:t>) статью 22 изложить в новой редакции:</w:t>
      </w:r>
    </w:p>
    <w:p w:rsidR="00F774C8" w:rsidRDefault="00F774C8" w:rsidP="00F774C8">
      <w:pPr>
        <w:widowControl/>
        <w:ind w:firstLine="54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  <w:lang w:eastAsia="en-US"/>
        </w:rPr>
        <w:t>Статья 22. Опрос граждан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1. Опрос граждан проводится на всей территории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 xml:space="preserve">круга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 xml:space="preserve">круга и должностными лицами местного самоуправления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>круга, а также органами государственной власти.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2. Результаты опроса граждан носят рекомендательный характер.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3. В опросе граждан имеют право участвовать жители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>круга, обладающие избирательным правом.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bCs/>
          <w:sz w:val="24"/>
          <w:szCs w:val="24"/>
        </w:rPr>
        <w:t>Ок</w:t>
      </w:r>
      <w:r w:rsidRPr="00B13EFA">
        <w:rPr>
          <w:bCs/>
          <w:sz w:val="24"/>
          <w:szCs w:val="24"/>
        </w:rPr>
        <w:t>руга или его части, в которых предлагается реализовать инициативный проект, достигшие шестнадцатилетнего возраста.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4. Опрос граждан проводится по инициативе: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1) Собрания депутатов </w:t>
      </w:r>
      <w:r>
        <w:rPr>
          <w:bCs/>
          <w:sz w:val="24"/>
          <w:szCs w:val="24"/>
        </w:rPr>
        <w:t xml:space="preserve">Миасского </w:t>
      </w:r>
      <w:r w:rsidRPr="00B13EFA">
        <w:rPr>
          <w:bCs/>
          <w:sz w:val="24"/>
          <w:szCs w:val="24"/>
        </w:rPr>
        <w:t xml:space="preserve"> городского округа или главы </w:t>
      </w:r>
      <w:r>
        <w:rPr>
          <w:bCs/>
          <w:sz w:val="24"/>
          <w:szCs w:val="24"/>
        </w:rPr>
        <w:t xml:space="preserve">Миасского </w:t>
      </w:r>
      <w:r w:rsidRPr="00B13EFA">
        <w:rPr>
          <w:bCs/>
          <w:sz w:val="24"/>
          <w:szCs w:val="24"/>
        </w:rPr>
        <w:t>городского округа - по вопросам местного значения;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Pr="00B5762C">
        <w:rPr>
          <w:b/>
          <w:bCs/>
          <w:sz w:val="24"/>
          <w:szCs w:val="24"/>
        </w:rPr>
        <w:t>Округа</w:t>
      </w:r>
      <w:r w:rsidRPr="00B13EFA">
        <w:rPr>
          <w:bCs/>
          <w:sz w:val="24"/>
          <w:szCs w:val="24"/>
        </w:rPr>
        <w:t xml:space="preserve"> для объектов регионального и межрегионального значения.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3) жителей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>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5. Порядок назначения и проведения опроса граждан определяется решением Собрания депутатов </w:t>
      </w:r>
      <w:r>
        <w:rPr>
          <w:bCs/>
          <w:sz w:val="24"/>
          <w:szCs w:val="24"/>
        </w:rPr>
        <w:t>Миасского</w:t>
      </w:r>
      <w:r w:rsidRPr="00B13EFA">
        <w:rPr>
          <w:bCs/>
          <w:sz w:val="24"/>
          <w:szCs w:val="24"/>
        </w:rPr>
        <w:t xml:space="preserve"> городского округа нормативного характера в соответствии с законом Челябинской области.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6. Решение о назначении опроса граждан принимается Собранием депутатов </w:t>
      </w:r>
      <w:r>
        <w:rPr>
          <w:bCs/>
          <w:sz w:val="24"/>
          <w:szCs w:val="24"/>
        </w:rPr>
        <w:t>Миасского</w:t>
      </w:r>
      <w:r w:rsidRPr="00B13EFA">
        <w:rPr>
          <w:bCs/>
          <w:sz w:val="24"/>
          <w:szCs w:val="24"/>
        </w:rPr>
        <w:t xml:space="preserve"> городского округа. Для проведения опроса граждан может использоваться официальный сайт органов местного самоуправления </w:t>
      </w:r>
      <w:r>
        <w:rPr>
          <w:bCs/>
          <w:sz w:val="24"/>
          <w:szCs w:val="24"/>
        </w:rPr>
        <w:t>Миасского</w:t>
      </w:r>
      <w:r w:rsidRPr="00B13EFA">
        <w:rPr>
          <w:bCs/>
          <w:sz w:val="24"/>
          <w:szCs w:val="24"/>
        </w:rPr>
        <w:t xml:space="preserve"> городского округа в информационно-телекоммуникационной сети «Интернет». 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В решении Собрания депутатов </w:t>
      </w:r>
      <w:r>
        <w:rPr>
          <w:bCs/>
          <w:sz w:val="24"/>
          <w:szCs w:val="24"/>
        </w:rPr>
        <w:t xml:space="preserve">Миасского </w:t>
      </w:r>
      <w:r w:rsidRPr="00B13EFA">
        <w:rPr>
          <w:bCs/>
          <w:sz w:val="24"/>
          <w:szCs w:val="24"/>
        </w:rPr>
        <w:t>городского округа нормативного характера о назначении опроса граждан устанавливаются: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1) дата и сроки проведения опроса граждан;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B13EFA">
        <w:rPr>
          <w:bCs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3) методика проведения опроса граждан;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4) форма опросного листа;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5) минимальная численность жителей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>круга, участвующих в опросе;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>
        <w:rPr>
          <w:bCs/>
          <w:sz w:val="24"/>
          <w:szCs w:val="24"/>
        </w:rPr>
        <w:t xml:space="preserve">Миасского </w:t>
      </w:r>
      <w:r w:rsidRPr="00B13EFA">
        <w:rPr>
          <w:bCs/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7. Жители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 xml:space="preserve">круга должны быть проинформированы о проведении опроса граждан не менее чем за 10 дней до его проведения. 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8. Финансирование мероприятий, связанных с подготовкой и проведением опроса граждан, осуществляется: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 xml:space="preserve">1) за счет средств бюджета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 xml:space="preserve">круга - при проведении опроса граждан по инициативе органов местного самоуправления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 xml:space="preserve">круга или жителей </w:t>
      </w:r>
      <w:r>
        <w:rPr>
          <w:bCs/>
          <w:sz w:val="24"/>
          <w:szCs w:val="24"/>
        </w:rPr>
        <w:t>О</w:t>
      </w:r>
      <w:r w:rsidRPr="00B13EFA">
        <w:rPr>
          <w:bCs/>
          <w:sz w:val="24"/>
          <w:szCs w:val="24"/>
        </w:rPr>
        <w:t>круга;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B13EFA">
        <w:rPr>
          <w:bCs/>
          <w:sz w:val="24"/>
          <w:szCs w:val="24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B13EFA">
        <w:rPr>
          <w:bCs/>
          <w:sz w:val="24"/>
          <w:szCs w:val="24"/>
        </w:rPr>
        <w:t>.»;</w:t>
      </w:r>
      <w:proofErr w:type="gramEnd"/>
    </w:p>
    <w:p w:rsidR="00F774C8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5762C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в пункте 6 статьи 23.1: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095D1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подпункт 5 считать подпунктом 6;</w:t>
      </w:r>
    </w:p>
    <w:p w:rsidR="00F774C8" w:rsidRPr="00095D1E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б) </w:t>
      </w:r>
      <w:r w:rsidRPr="00095D1E">
        <w:rPr>
          <w:bCs/>
          <w:sz w:val="24"/>
          <w:szCs w:val="24"/>
        </w:rPr>
        <w:t xml:space="preserve">дополнить подпунктом </w:t>
      </w:r>
      <w:r>
        <w:rPr>
          <w:bCs/>
          <w:sz w:val="24"/>
          <w:szCs w:val="24"/>
        </w:rPr>
        <w:t>5</w:t>
      </w:r>
      <w:r w:rsidRPr="00095D1E">
        <w:rPr>
          <w:bCs/>
          <w:sz w:val="24"/>
          <w:szCs w:val="24"/>
        </w:rPr>
        <w:t xml:space="preserve"> следующего содержания: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 </w:t>
      </w:r>
      <w:r>
        <w:rPr>
          <w:bCs/>
          <w:sz w:val="24"/>
          <w:szCs w:val="24"/>
        </w:rPr>
        <w:t>5</w:t>
      </w:r>
      <w:r w:rsidRPr="00C54CF4">
        <w:rPr>
          <w:bCs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54CF4"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F774C8" w:rsidRPr="00B13EFA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13EFA">
        <w:rPr>
          <w:b/>
          <w:bCs/>
          <w:sz w:val="24"/>
          <w:szCs w:val="24"/>
        </w:rPr>
        <w:t xml:space="preserve">) главу </w:t>
      </w:r>
      <w:r w:rsidRPr="00C54CF4">
        <w:rPr>
          <w:b/>
          <w:bCs/>
          <w:sz w:val="24"/>
          <w:szCs w:val="24"/>
          <w:lang w:val="en-US"/>
        </w:rPr>
        <w:t>III</w:t>
      </w:r>
      <w:r w:rsidRPr="00C54CF4">
        <w:rPr>
          <w:b/>
          <w:bCs/>
          <w:sz w:val="24"/>
          <w:szCs w:val="24"/>
        </w:rPr>
        <w:t xml:space="preserve"> «Формы, порядок и гарантии участия населения в решении вопросов местного значения» </w:t>
      </w:r>
      <w:r w:rsidRPr="00B13EFA">
        <w:rPr>
          <w:b/>
          <w:bCs/>
          <w:sz w:val="24"/>
          <w:szCs w:val="24"/>
        </w:rPr>
        <w:t xml:space="preserve">дополнить </w:t>
      </w:r>
      <w:r>
        <w:rPr>
          <w:b/>
          <w:bCs/>
          <w:sz w:val="24"/>
          <w:szCs w:val="24"/>
        </w:rPr>
        <w:t xml:space="preserve">новой </w:t>
      </w:r>
      <w:r w:rsidRPr="00C54CF4">
        <w:rPr>
          <w:b/>
          <w:bCs/>
          <w:sz w:val="24"/>
          <w:szCs w:val="24"/>
        </w:rPr>
        <w:t>статьёй</w:t>
      </w:r>
      <w:r w:rsidRPr="00B13EFA">
        <w:rPr>
          <w:b/>
          <w:bCs/>
          <w:sz w:val="24"/>
          <w:szCs w:val="24"/>
        </w:rPr>
        <w:t xml:space="preserve"> 23.</w:t>
      </w:r>
      <w:r w:rsidRPr="00C54CF4">
        <w:rPr>
          <w:b/>
          <w:bCs/>
          <w:sz w:val="24"/>
          <w:szCs w:val="24"/>
        </w:rPr>
        <w:t>2</w:t>
      </w:r>
      <w:r w:rsidRPr="00B13EFA">
        <w:rPr>
          <w:b/>
          <w:bCs/>
          <w:sz w:val="24"/>
          <w:szCs w:val="24"/>
        </w:rPr>
        <w:t xml:space="preserve"> следующего содержания: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 xml:space="preserve">«Статья </w:t>
      </w:r>
      <w:r>
        <w:rPr>
          <w:bCs/>
          <w:sz w:val="24"/>
          <w:szCs w:val="24"/>
        </w:rPr>
        <w:t>23.</w:t>
      </w:r>
      <w:r w:rsidRPr="000E07ED">
        <w:rPr>
          <w:bCs/>
          <w:sz w:val="24"/>
          <w:szCs w:val="24"/>
        </w:rPr>
        <w:t>2</w:t>
      </w:r>
      <w:r w:rsidRPr="00764FDB">
        <w:rPr>
          <w:bCs/>
          <w:sz w:val="24"/>
          <w:szCs w:val="24"/>
        </w:rPr>
        <w:t>. Сход граждан.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 xml:space="preserve">1. Сход граждан может проводиться в </w:t>
      </w:r>
      <w:r>
        <w:rPr>
          <w:bCs/>
          <w:sz w:val="24"/>
          <w:szCs w:val="24"/>
        </w:rPr>
        <w:t>О</w:t>
      </w:r>
      <w:r w:rsidRPr="00764FDB">
        <w:rPr>
          <w:bCs/>
          <w:sz w:val="24"/>
          <w:szCs w:val="24"/>
        </w:rPr>
        <w:t>круге в следующих случаях: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 xml:space="preserve">1) в населенном пункте, входящем в состав </w:t>
      </w:r>
      <w:r>
        <w:rPr>
          <w:bCs/>
          <w:sz w:val="24"/>
          <w:szCs w:val="24"/>
        </w:rPr>
        <w:t>О</w:t>
      </w:r>
      <w:r w:rsidRPr="00764FDB">
        <w:rPr>
          <w:bCs/>
          <w:sz w:val="24"/>
          <w:szCs w:val="24"/>
        </w:rPr>
        <w:t>круга, по вопросу введения и использования средств самообложения граждан на территории данного населенного пункта;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 xml:space="preserve">2) в соответствии с законом Челябинской области </w:t>
      </w:r>
      <w:proofErr w:type="gramStart"/>
      <w:r w:rsidRPr="00764FDB">
        <w:rPr>
          <w:bCs/>
          <w:sz w:val="24"/>
          <w:szCs w:val="24"/>
        </w:rPr>
        <w:t>на части территории</w:t>
      </w:r>
      <w:proofErr w:type="gramEnd"/>
      <w:r w:rsidRPr="00764FDB">
        <w:rPr>
          <w:bCs/>
          <w:sz w:val="24"/>
          <w:szCs w:val="24"/>
        </w:rPr>
        <w:t xml:space="preserve"> населенного пункта, входящего в состав </w:t>
      </w:r>
      <w:r>
        <w:rPr>
          <w:bCs/>
          <w:sz w:val="24"/>
          <w:szCs w:val="24"/>
        </w:rPr>
        <w:t>О</w:t>
      </w:r>
      <w:r w:rsidRPr="00764FDB">
        <w:rPr>
          <w:bCs/>
          <w:sz w:val="24"/>
          <w:szCs w:val="24"/>
        </w:rPr>
        <w:t>круга, по вопросу введения и использования средств самообложения граждан на данной части территории населенного пункта;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F774C8" w:rsidRPr="00764FDB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764FDB">
        <w:rPr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764FDB">
        <w:rPr>
          <w:bCs/>
          <w:sz w:val="24"/>
          <w:szCs w:val="24"/>
        </w:rPr>
        <w:t>,</w:t>
      </w:r>
      <w:proofErr w:type="gramEnd"/>
      <w:r w:rsidRPr="00764FDB">
        <w:rPr>
          <w:bCs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64FDB">
        <w:rPr>
          <w:bCs/>
          <w:sz w:val="24"/>
          <w:szCs w:val="24"/>
        </w:rPr>
        <w:t>.»;</w:t>
      </w:r>
      <w:proofErr w:type="gramEnd"/>
    </w:p>
    <w:p w:rsidR="00F774C8" w:rsidRPr="00C54CF4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 w:rsidRPr="00C54CF4">
        <w:rPr>
          <w:b/>
          <w:bCs/>
          <w:sz w:val="24"/>
          <w:szCs w:val="24"/>
        </w:rPr>
        <w:t xml:space="preserve">7) дополнить главу </w:t>
      </w:r>
      <w:r w:rsidRPr="00C54CF4">
        <w:rPr>
          <w:b/>
          <w:bCs/>
          <w:sz w:val="24"/>
          <w:szCs w:val="24"/>
          <w:lang w:val="en-US"/>
        </w:rPr>
        <w:t>III</w:t>
      </w:r>
      <w:r w:rsidRPr="00C54CF4">
        <w:rPr>
          <w:b/>
          <w:bCs/>
          <w:sz w:val="24"/>
          <w:szCs w:val="24"/>
        </w:rPr>
        <w:t xml:space="preserve"> «Формы, порядок и гарантии участия населения в решении вопросов местного значения» новой статьёй 23</w:t>
      </w:r>
      <w:r>
        <w:rPr>
          <w:b/>
          <w:bCs/>
          <w:sz w:val="24"/>
          <w:szCs w:val="24"/>
        </w:rPr>
        <w:t>.3 следующего содержания</w:t>
      </w:r>
      <w:r w:rsidRPr="00C54CF4">
        <w:rPr>
          <w:b/>
          <w:bCs/>
          <w:sz w:val="24"/>
          <w:szCs w:val="24"/>
        </w:rPr>
        <w:t>: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« </w:t>
      </w:r>
      <w:r>
        <w:rPr>
          <w:bCs/>
          <w:sz w:val="24"/>
          <w:szCs w:val="24"/>
        </w:rPr>
        <w:t xml:space="preserve">23.3 </w:t>
      </w:r>
      <w:r w:rsidRPr="00C54CF4">
        <w:rPr>
          <w:bCs/>
          <w:sz w:val="24"/>
          <w:szCs w:val="24"/>
        </w:rPr>
        <w:t xml:space="preserve"> Инициативные проекты</w:t>
      </w:r>
      <w:r>
        <w:rPr>
          <w:bCs/>
          <w:sz w:val="24"/>
          <w:szCs w:val="24"/>
        </w:rPr>
        <w:t>.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1. В целях реализации мероприятий, имеющих приоритетное значение для жителей 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 xml:space="preserve">круга или его части, по решению вопросов местного значения или иных вопросов, право </w:t>
      </w:r>
      <w:proofErr w:type="gramStart"/>
      <w:r w:rsidRPr="00C54CF4">
        <w:rPr>
          <w:bCs/>
          <w:sz w:val="24"/>
          <w:szCs w:val="24"/>
        </w:rPr>
        <w:t>решения</w:t>
      </w:r>
      <w:proofErr w:type="gramEnd"/>
      <w:r w:rsidRPr="00C54CF4">
        <w:rPr>
          <w:bCs/>
          <w:sz w:val="24"/>
          <w:szCs w:val="24"/>
        </w:rPr>
        <w:t xml:space="preserve"> которых предоставлено органам местного самоуправления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 xml:space="preserve">круга, в администрацию </w:t>
      </w:r>
      <w:r>
        <w:rPr>
          <w:bCs/>
          <w:sz w:val="24"/>
          <w:szCs w:val="24"/>
        </w:rPr>
        <w:t>Миасского</w:t>
      </w:r>
      <w:r w:rsidRPr="00C54CF4">
        <w:rPr>
          <w:bCs/>
          <w:sz w:val="24"/>
          <w:szCs w:val="24"/>
        </w:rPr>
        <w:t xml:space="preserve"> городского округа может быть внесен инициативный проект. Порядок определения части территории </w:t>
      </w:r>
      <w:r>
        <w:rPr>
          <w:bCs/>
          <w:sz w:val="24"/>
          <w:szCs w:val="24"/>
        </w:rPr>
        <w:t>Округа</w:t>
      </w:r>
      <w:r w:rsidRPr="00C54CF4">
        <w:rPr>
          <w:bCs/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>
        <w:rPr>
          <w:bCs/>
          <w:sz w:val="24"/>
          <w:szCs w:val="24"/>
        </w:rPr>
        <w:t>Собрания депутатов Миасского</w:t>
      </w:r>
      <w:r w:rsidRPr="00C54CF4">
        <w:rPr>
          <w:bCs/>
          <w:sz w:val="24"/>
          <w:szCs w:val="24"/>
        </w:rPr>
        <w:t xml:space="preserve"> городского округа нормативного характера.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 xml:space="preserve">круга, органы территориального общественного самоуправления. Минимальная численность инициативной группы может быть уменьшена решением Собрания депутатов </w:t>
      </w:r>
      <w:r>
        <w:rPr>
          <w:bCs/>
          <w:sz w:val="24"/>
          <w:szCs w:val="24"/>
        </w:rPr>
        <w:t xml:space="preserve">Миасского городского округа </w:t>
      </w:r>
      <w:r w:rsidRPr="00C54CF4">
        <w:rPr>
          <w:bCs/>
          <w:sz w:val="24"/>
          <w:szCs w:val="24"/>
        </w:rPr>
        <w:t xml:space="preserve"> нормативного характера. Право выступить инициатором проекта в соответствии с решением Собрания депутатов </w:t>
      </w:r>
      <w:r>
        <w:rPr>
          <w:bCs/>
          <w:sz w:val="24"/>
          <w:szCs w:val="24"/>
        </w:rPr>
        <w:t>Миасского</w:t>
      </w:r>
      <w:r w:rsidRPr="00C54CF4">
        <w:rPr>
          <w:bCs/>
          <w:sz w:val="24"/>
          <w:szCs w:val="24"/>
        </w:rPr>
        <w:t xml:space="preserve"> городского округа нормативного характера может быть предоставлено также иным лицам, осуществляющим деятельность на территории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>круга.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3. Инициативный проект должен содержать следующие сведения: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bCs/>
          <w:sz w:val="24"/>
          <w:szCs w:val="24"/>
        </w:rPr>
        <w:t xml:space="preserve">Округа </w:t>
      </w:r>
      <w:r w:rsidRPr="00C54CF4">
        <w:rPr>
          <w:bCs/>
          <w:sz w:val="24"/>
          <w:szCs w:val="24"/>
        </w:rPr>
        <w:t>или его части;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2) обоснование предложений по решению указанной проблемы;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5) планируемые сроки реализации инициативного проекта;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7) указание на объем средств бюджета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>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8) указание на территорию </w:t>
      </w:r>
      <w:r>
        <w:rPr>
          <w:bCs/>
          <w:sz w:val="24"/>
          <w:szCs w:val="24"/>
        </w:rPr>
        <w:t>О</w:t>
      </w:r>
      <w:r w:rsidRPr="00C54CF4">
        <w:rPr>
          <w:bCs/>
          <w:sz w:val="24"/>
          <w:szCs w:val="24"/>
        </w:rPr>
        <w:t xml:space="preserve">круга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>городского округа нормативного характера;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9) иные сведения, предусмотренные решением Собрания депутатов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 xml:space="preserve"> городского округа нормативного характера.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>
        <w:rPr>
          <w:bCs/>
          <w:sz w:val="24"/>
          <w:szCs w:val="24"/>
        </w:rPr>
        <w:t>Миасского</w:t>
      </w:r>
      <w:r w:rsidRPr="00C54CF4">
        <w:rPr>
          <w:bCs/>
          <w:sz w:val="24"/>
          <w:szCs w:val="24"/>
        </w:rPr>
        <w:t xml:space="preserve"> городского округа.</w:t>
      </w:r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5. </w:t>
      </w:r>
      <w:proofErr w:type="gramStart"/>
      <w:r w:rsidRPr="00C54CF4">
        <w:rPr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F774C8" w:rsidRPr="00C54CF4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>6. В случае</w:t>
      </w:r>
      <w:proofErr w:type="gramStart"/>
      <w:r w:rsidRPr="00C54CF4">
        <w:rPr>
          <w:bCs/>
          <w:sz w:val="24"/>
          <w:szCs w:val="24"/>
        </w:rPr>
        <w:t>,</w:t>
      </w:r>
      <w:proofErr w:type="gramEnd"/>
      <w:r w:rsidRPr="00C54CF4">
        <w:rPr>
          <w:bCs/>
          <w:sz w:val="24"/>
          <w:szCs w:val="24"/>
        </w:rPr>
        <w:t xml:space="preserve"> если в администрацию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 xml:space="preserve"> городского округа внесено несколько инициативных проектов, в том числе с описанием аналогичных по содержанию приоритетных проблем, </w:t>
      </w:r>
      <w:r>
        <w:rPr>
          <w:bCs/>
          <w:sz w:val="24"/>
          <w:szCs w:val="24"/>
        </w:rPr>
        <w:t>А</w:t>
      </w:r>
      <w:r w:rsidRPr="00C54CF4">
        <w:rPr>
          <w:bCs/>
          <w:sz w:val="24"/>
          <w:szCs w:val="24"/>
        </w:rPr>
        <w:t xml:space="preserve">дминистрация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 xml:space="preserve"> городского округа организует проведение конкурсного отбора и информирует об этом инициаторов проекта.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C54CF4">
        <w:rPr>
          <w:bCs/>
          <w:sz w:val="24"/>
          <w:szCs w:val="24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</w:t>
      </w:r>
      <w:r>
        <w:rPr>
          <w:bCs/>
          <w:sz w:val="24"/>
          <w:szCs w:val="24"/>
        </w:rPr>
        <w:t>Миасского</w:t>
      </w:r>
      <w:r w:rsidRPr="00C54CF4">
        <w:rPr>
          <w:bCs/>
          <w:sz w:val="24"/>
          <w:szCs w:val="24"/>
        </w:rPr>
        <w:t xml:space="preserve"> городского округа нормативного характера. Состав коллегиального органа (комиссии) формируется </w:t>
      </w:r>
      <w:r>
        <w:rPr>
          <w:bCs/>
          <w:sz w:val="24"/>
          <w:szCs w:val="24"/>
        </w:rPr>
        <w:t>А</w:t>
      </w:r>
      <w:r w:rsidRPr="00C54CF4">
        <w:rPr>
          <w:bCs/>
          <w:sz w:val="24"/>
          <w:szCs w:val="24"/>
        </w:rPr>
        <w:t xml:space="preserve">дминистрацией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 xml:space="preserve"> городского округа.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bCs/>
          <w:sz w:val="24"/>
          <w:szCs w:val="24"/>
        </w:rPr>
        <w:t xml:space="preserve">Миасского </w:t>
      </w:r>
      <w:r w:rsidRPr="00C54CF4">
        <w:rPr>
          <w:bCs/>
          <w:sz w:val="24"/>
          <w:szCs w:val="24"/>
        </w:rPr>
        <w:t xml:space="preserve"> городского округа.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C54CF4">
        <w:rPr>
          <w:bCs/>
          <w:sz w:val="24"/>
          <w:szCs w:val="24"/>
        </w:rPr>
        <w:t>.»;</w:t>
      </w:r>
      <w:proofErr w:type="gramEnd"/>
    </w:p>
    <w:p w:rsidR="00F774C8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 w:rsidRPr="00095D1E">
        <w:rPr>
          <w:b/>
          <w:bCs/>
          <w:sz w:val="24"/>
          <w:szCs w:val="24"/>
        </w:rPr>
        <w:t xml:space="preserve">8) </w:t>
      </w:r>
      <w:r>
        <w:rPr>
          <w:b/>
          <w:bCs/>
          <w:sz w:val="24"/>
          <w:szCs w:val="24"/>
        </w:rPr>
        <w:t>пункт 2 статьи 29 дополнить подпунктами 54-58 следующего содержания:</w:t>
      </w:r>
    </w:p>
    <w:p w:rsidR="00F774C8" w:rsidRPr="00095D1E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95D1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54</w:t>
      </w:r>
      <w:r w:rsidRPr="00095D1E">
        <w:rPr>
          <w:bCs/>
          <w:sz w:val="24"/>
          <w:szCs w:val="24"/>
        </w:rPr>
        <w:t xml:space="preserve">) установление порядка определения части территории </w:t>
      </w:r>
      <w:r>
        <w:rPr>
          <w:bCs/>
          <w:sz w:val="24"/>
          <w:szCs w:val="24"/>
        </w:rPr>
        <w:t>О</w:t>
      </w:r>
      <w:r w:rsidRPr="00095D1E">
        <w:rPr>
          <w:bCs/>
          <w:sz w:val="24"/>
          <w:szCs w:val="24"/>
        </w:rPr>
        <w:t>круга, на которой могут реализовываться инициативные проекты;</w:t>
      </w:r>
    </w:p>
    <w:p w:rsidR="00F774C8" w:rsidRPr="00095D1E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95D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55</w:t>
      </w:r>
      <w:r w:rsidRPr="00095D1E">
        <w:rPr>
          <w:bCs/>
          <w:sz w:val="24"/>
          <w:szCs w:val="24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F774C8" w:rsidRPr="00095D1E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56</w:t>
      </w:r>
      <w:r w:rsidRPr="00095D1E">
        <w:rPr>
          <w:bCs/>
          <w:sz w:val="24"/>
          <w:szCs w:val="24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F774C8" w:rsidRPr="00095D1E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Pr="00095D1E">
        <w:rPr>
          <w:bCs/>
          <w:sz w:val="24"/>
          <w:szCs w:val="24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89286F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58</w:t>
      </w:r>
      <w:r w:rsidRPr="00095D1E">
        <w:rPr>
          <w:bCs/>
          <w:sz w:val="24"/>
          <w:szCs w:val="24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095D1E">
        <w:rPr>
          <w:bCs/>
          <w:sz w:val="24"/>
          <w:szCs w:val="24"/>
        </w:rPr>
        <w:t>в</w:t>
      </w:r>
      <w:proofErr w:type="gramEnd"/>
      <w:r w:rsidRPr="00095D1E">
        <w:rPr>
          <w:bCs/>
          <w:sz w:val="24"/>
          <w:szCs w:val="24"/>
        </w:rPr>
        <w:t xml:space="preserve"> </w:t>
      </w:r>
    </w:p>
    <w:p w:rsidR="00F774C8" w:rsidRDefault="00F774C8" w:rsidP="0089286F">
      <w:pPr>
        <w:widowControl/>
        <w:jc w:val="both"/>
        <w:outlineLvl w:val="0"/>
        <w:rPr>
          <w:bCs/>
          <w:sz w:val="24"/>
          <w:szCs w:val="24"/>
        </w:rPr>
      </w:pPr>
      <w:r w:rsidRPr="00095D1E">
        <w:rPr>
          <w:bCs/>
          <w:sz w:val="24"/>
          <w:szCs w:val="24"/>
        </w:rPr>
        <w:t xml:space="preserve">бюджет </w:t>
      </w:r>
      <w:r>
        <w:rPr>
          <w:bCs/>
          <w:sz w:val="24"/>
          <w:szCs w:val="24"/>
        </w:rPr>
        <w:t>О</w:t>
      </w:r>
      <w:r w:rsidRPr="00095D1E">
        <w:rPr>
          <w:bCs/>
          <w:sz w:val="24"/>
          <w:szCs w:val="24"/>
        </w:rPr>
        <w:t>круга</w:t>
      </w:r>
      <w:proofErr w:type="gramStart"/>
      <w:r w:rsidRPr="00095D1E">
        <w:rPr>
          <w:bCs/>
          <w:sz w:val="24"/>
          <w:szCs w:val="24"/>
        </w:rPr>
        <w:t>.»;</w:t>
      </w:r>
      <w:proofErr w:type="gramEnd"/>
    </w:p>
    <w:p w:rsidR="00191D79" w:rsidRPr="003E0541" w:rsidRDefault="00191D79" w:rsidP="0089286F">
      <w:pPr>
        <w:widowControl/>
        <w:jc w:val="both"/>
        <w:outlineLvl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E0541">
        <w:rPr>
          <w:b/>
          <w:bCs/>
          <w:sz w:val="24"/>
          <w:szCs w:val="24"/>
        </w:rPr>
        <w:t>9)  подпункт 5 пункта 1 статьи 43 изложить в следующей редакции:</w:t>
      </w:r>
    </w:p>
    <w:p w:rsidR="00191D79" w:rsidRPr="003E0541" w:rsidRDefault="00191D79" w:rsidP="00191D7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0541">
        <w:rPr>
          <w:b/>
          <w:bCs/>
          <w:sz w:val="24"/>
          <w:szCs w:val="24"/>
        </w:rPr>
        <w:tab/>
      </w:r>
      <w:r w:rsidRPr="003E0541">
        <w:rPr>
          <w:bCs/>
          <w:sz w:val="24"/>
          <w:szCs w:val="24"/>
        </w:rPr>
        <w:t>«</w:t>
      </w:r>
      <w:r w:rsidRPr="003E0541">
        <w:rPr>
          <w:rFonts w:eastAsiaTheme="minorHAnsi"/>
          <w:sz w:val="24"/>
          <w:szCs w:val="24"/>
          <w:lang w:eastAsia="en-US"/>
        </w:rPr>
        <w:t>5) обращение с депутатским запросом, направление депутатского обращения</w:t>
      </w:r>
      <w:proofErr w:type="gramStart"/>
      <w:r w:rsidRPr="003E0541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3E0541">
        <w:rPr>
          <w:rFonts w:eastAsiaTheme="minorHAnsi"/>
          <w:sz w:val="24"/>
          <w:szCs w:val="24"/>
          <w:lang w:eastAsia="en-US"/>
        </w:rPr>
        <w:t>;</w:t>
      </w:r>
    </w:p>
    <w:p w:rsidR="003E0541" w:rsidRPr="003E0541" w:rsidRDefault="00191D79" w:rsidP="003E0541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3E0541">
        <w:rPr>
          <w:rFonts w:eastAsiaTheme="minorHAnsi"/>
          <w:b/>
          <w:sz w:val="24"/>
          <w:szCs w:val="24"/>
          <w:lang w:eastAsia="en-US"/>
        </w:rPr>
        <w:tab/>
        <w:t xml:space="preserve">10) </w:t>
      </w:r>
      <w:r w:rsidR="003E0541" w:rsidRPr="003E0541">
        <w:rPr>
          <w:rFonts w:eastAsiaTheme="minorHAnsi"/>
          <w:b/>
          <w:sz w:val="24"/>
          <w:szCs w:val="24"/>
          <w:lang w:eastAsia="en-US"/>
        </w:rPr>
        <w:t xml:space="preserve"> первый абзац пункта 2 статьи 45 </w:t>
      </w:r>
      <w:r w:rsidR="003E0541" w:rsidRPr="003E0541">
        <w:rPr>
          <w:rFonts w:eastAsiaTheme="minorHAnsi"/>
          <w:sz w:val="24"/>
          <w:szCs w:val="24"/>
          <w:lang w:eastAsia="en-US"/>
        </w:rPr>
        <w:t xml:space="preserve">после </w:t>
      </w:r>
      <w:proofErr w:type="gramStart"/>
      <w:r w:rsidR="003E0541" w:rsidRPr="003E0541">
        <w:rPr>
          <w:rFonts w:eastAsiaTheme="minorHAnsi"/>
          <w:sz w:val="24"/>
          <w:szCs w:val="24"/>
          <w:lang w:eastAsia="en-US"/>
        </w:rPr>
        <w:t>слов</w:t>
      </w:r>
      <w:proofErr w:type="gramEnd"/>
      <w:r w:rsidR="003E0541" w:rsidRPr="003E0541">
        <w:rPr>
          <w:rFonts w:eastAsiaTheme="minorHAnsi"/>
          <w:sz w:val="24"/>
          <w:szCs w:val="24"/>
          <w:lang w:eastAsia="en-US"/>
        </w:rPr>
        <w:t xml:space="preserve"> «</w:t>
      </w:r>
      <w:r w:rsidR="003E0541" w:rsidRPr="003E0541">
        <w:rPr>
          <w:rFonts w:eastAsiaTheme="minorHAnsi"/>
          <w:bCs/>
          <w:sz w:val="24"/>
          <w:szCs w:val="24"/>
          <w:lang w:eastAsia="en-US"/>
        </w:rPr>
        <w:t>к которым обратился с запросом» дополнить словами  «, депутатским обращением»;</w:t>
      </w:r>
    </w:p>
    <w:p w:rsidR="0089286F" w:rsidRDefault="00191D79" w:rsidP="0089286F">
      <w:pPr>
        <w:widowControl/>
        <w:ind w:firstLine="70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E0541">
        <w:rPr>
          <w:b/>
          <w:bCs/>
          <w:sz w:val="24"/>
          <w:szCs w:val="24"/>
        </w:rPr>
        <w:t>1</w:t>
      </w:r>
      <w:r w:rsidR="0089286F" w:rsidRPr="0089286F">
        <w:rPr>
          <w:b/>
          <w:bCs/>
          <w:sz w:val="24"/>
          <w:szCs w:val="24"/>
        </w:rPr>
        <w:t xml:space="preserve">) </w:t>
      </w:r>
      <w:r w:rsidR="0089286F">
        <w:rPr>
          <w:b/>
          <w:bCs/>
          <w:sz w:val="24"/>
          <w:szCs w:val="24"/>
        </w:rPr>
        <w:t>пункт 2 статьи 52 изложить в следующей редакции:</w:t>
      </w:r>
    </w:p>
    <w:p w:rsidR="0089286F" w:rsidRDefault="0089286F" w:rsidP="008928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«2. Размер ежемесячного денежного содержания Главы Округа, состоящего из ежемесячного вознаграждения и дополнительных выплат, устанавливается Собранием </w:t>
      </w:r>
      <w:r>
        <w:rPr>
          <w:rFonts w:eastAsiaTheme="minorHAnsi"/>
          <w:sz w:val="24"/>
          <w:szCs w:val="24"/>
          <w:lang w:eastAsia="en-US"/>
        </w:rPr>
        <w:lastRenderedPageBreak/>
        <w:t>депутатов Округа в порядке и размерах, установленных нормативными правовыми актами Собрания депутатов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DD689B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F774C8" w:rsidRDefault="0089286F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E0541">
        <w:rPr>
          <w:b/>
          <w:bCs/>
          <w:sz w:val="24"/>
          <w:szCs w:val="24"/>
        </w:rPr>
        <w:t>2</w:t>
      </w:r>
      <w:r w:rsidR="00F774C8" w:rsidRPr="00095D1E">
        <w:rPr>
          <w:b/>
          <w:bCs/>
          <w:sz w:val="24"/>
          <w:szCs w:val="24"/>
        </w:rPr>
        <w:t>)</w:t>
      </w:r>
      <w:r w:rsidR="00F774C8">
        <w:rPr>
          <w:b/>
          <w:bCs/>
          <w:sz w:val="24"/>
          <w:szCs w:val="24"/>
        </w:rPr>
        <w:t xml:space="preserve"> </w:t>
      </w:r>
      <w:r w:rsidR="00F774C8" w:rsidRPr="00095D1E">
        <w:rPr>
          <w:b/>
          <w:bCs/>
          <w:sz w:val="24"/>
          <w:szCs w:val="24"/>
        </w:rPr>
        <w:t>пункт 1 статьи 56 дополнить подпункт</w:t>
      </w:r>
      <w:r w:rsidR="00F774C8">
        <w:rPr>
          <w:b/>
          <w:bCs/>
          <w:sz w:val="24"/>
          <w:szCs w:val="24"/>
        </w:rPr>
        <w:t xml:space="preserve">ами </w:t>
      </w:r>
      <w:r w:rsidR="00F774C8" w:rsidRPr="00095D1E">
        <w:rPr>
          <w:b/>
          <w:bCs/>
          <w:sz w:val="24"/>
          <w:szCs w:val="24"/>
        </w:rPr>
        <w:t xml:space="preserve"> 8</w:t>
      </w:r>
      <w:r w:rsidR="00F774C8">
        <w:rPr>
          <w:b/>
          <w:bCs/>
          <w:sz w:val="24"/>
          <w:szCs w:val="24"/>
        </w:rPr>
        <w:t>1-82</w:t>
      </w:r>
      <w:r w:rsidR="00F774C8" w:rsidRPr="00095D1E">
        <w:rPr>
          <w:b/>
          <w:bCs/>
          <w:sz w:val="24"/>
          <w:szCs w:val="24"/>
        </w:rPr>
        <w:t xml:space="preserve"> следующего содержания</w:t>
      </w:r>
      <w:r w:rsidR="00F774C8">
        <w:rPr>
          <w:b/>
          <w:bCs/>
          <w:sz w:val="24"/>
          <w:szCs w:val="24"/>
        </w:rPr>
        <w:t>:</w:t>
      </w:r>
    </w:p>
    <w:p w:rsidR="00F774C8" w:rsidRPr="001D5A7C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1D5A7C">
        <w:rPr>
          <w:bCs/>
          <w:sz w:val="24"/>
          <w:szCs w:val="24"/>
        </w:rPr>
        <w:t xml:space="preserve">«81) принимает решение и проводит на территории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>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D5A7C">
        <w:rPr>
          <w:bCs/>
          <w:sz w:val="24"/>
          <w:szCs w:val="24"/>
        </w:rPr>
        <w:t>;»</w:t>
      </w:r>
      <w:proofErr w:type="gramEnd"/>
      <w:r w:rsidRPr="001D5A7C">
        <w:rPr>
          <w:bCs/>
          <w:sz w:val="24"/>
          <w:szCs w:val="24"/>
        </w:rPr>
        <w:t>;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82</w:t>
      </w:r>
      <w:r w:rsidRPr="001D5A7C">
        <w:rPr>
          <w:bCs/>
          <w:sz w:val="24"/>
          <w:szCs w:val="24"/>
        </w:rPr>
        <w:t>) 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 w:rsidRPr="001D5A7C">
        <w:rPr>
          <w:bCs/>
          <w:sz w:val="24"/>
          <w:szCs w:val="24"/>
        </w:rPr>
        <w:t>;»</w:t>
      </w:r>
      <w:proofErr w:type="gramEnd"/>
      <w:r w:rsidRPr="001D5A7C">
        <w:rPr>
          <w:bCs/>
          <w:sz w:val="24"/>
          <w:szCs w:val="24"/>
        </w:rPr>
        <w:t>;</w:t>
      </w:r>
    </w:p>
    <w:p w:rsidR="00F774C8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E0541">
        <w:rPr>
          <w:b/>
          <w:bCs/>
          <w:sz w:val="24"/>
          <w:szCs w:val="24"/>
        </w:rPr>
        <w:t>3</w:t>
      </w:r>
      <w:r w:rsidRPr="001D5A7C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пункт 5 статьи 61 изложить в новой редакции:</w:t>
      </w:r>
    </w:p>
    <w:p w:rsidR="00F774C8" w:rsidRDefault="00F774C8" w:rsidP="00F774C8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1D5A7C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5</w:t>
      </w:r>
      <w:r w:rsidRPr="001D5A7C">
        <w:rPr>
          <w:bCs/>
          <w:sz w:val="24"/>
          <w:szCs w:val="24"/>
        </w:rPr>
        <w:t xml:space="preserve">. Устав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 xml:space="preserve">круга, решения о внесении изменений и дополнений в Устав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 xml:space="preserve">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1D5A7C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Округа</w:t>
      </w:r>
      <w:r w:rsidRPr="001D5A7C">
        <w:rPr>
          <w:bCs/>
          <w:sz w:val="24"/>
          <w:szCs w:val="24"/>
        </w:rPr>
        <w:t xml:space="preserve"> обязан опубликовать (обнародовать) зарегистрированные Устав </w:t>
      </w:r>
      <w:r>
        <w:rPr>
          <w:bCs/>
          <w:sz w:val="24"/>
          <w:szCs w:val="24"/>
        </w:rPr>
        <w:t>Округа</w:t>
      </w:r>
      <w:r w:rsidRPr="001D5A7C">
        <w:rPr>
          <w:bCs/>
          <w:sz w:val="24"/>
          <w:szCs w:val="24"/>
        </w:rPr>
        <w:t xml:space="preserve">, решение о внесении изменений и дополнений в Устав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 xml:space="preserve">круга в течение семи дней со дня поступления уведомления о включении сведений об </w:t>
      </w:r>
      <w:r>
        <w:rPr>
          <w:bCs/>
          <w:sz w:val="24"/>
          <w:szCs w:val="24"/>
        </w:rPr>
        <w:t>У</w:t>
      </w:r>
      <w:r w:rsidRPr="001D5A7C">
        <w:rPr>
          <w:bCs/>
          <w:sz w:val="24"/>
          <w:szCs w:val="24"/>
        </w:rPr>
        <w:t xml:space="preserve">ставе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 xml:space="preserve">круга, решении о внесении изменений и дополнений в Устав </w:t>
      </w:r>
      <w:r>
        <w:rPr>
          <w:bCs/>
          <w:sz w:val="24"/>
          <w:szCs w:val="24"/>
        </w:rPr>
        <w:t>О</w:t>
      </w:r>
      <w:r w:rsidRPr="001D5A7C">
        <w:rPr>
          <w:bCs/>
          <w:sz w:val="24"/>
          <w:szCs w:val="24"/>
        </w:rPr>
        <w:t>круга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</w:t>
      </w:r>
      <w:proofErr w:type="gramEnd"/>
      <w:r w:rsidRPr="001D5A7C">
        <w:rPr>
          <w:bCs/>
          <w:sz w:val="24"/>
          <w:szCs w:val="24"/>
        </w:rPr>
        <w:t xml:space="preserve"> года № 97-ФЗ «О государственной регистрации уставов муниципальных образований»</w:t>
      </w:r>
      <w:proofErr w:type="gramStart"/>
      <w:r w:rsidRPr="001D5A7C">
        <w:rPr>
          <w:bCs/>
          <w:sz w:val="24"/>
          <w:szCs w:val="24"/>
        </w:rPr>
        <w:t>.»</w:t>
      </w:r>
      <w:proofErr w:type="gramEnd"/>
      <w:r w:rsidRPr="001D5A7C">
        <w:rPr>
          <w:bCs/>
          <w:sz w:val="24"/>
          <w:szCs w:val="24"/>
        </w:rPr>
        <w:t>.</w:t>
      </w:r>
    </w:p>
    <w:p w:rsidR="00F774C8" w:rsidRPr="000E07ED" w:rsidRDefault="00F774C8" w:rsidP="00F774C8">
      <w:pPr>
        <w:widowControl/>
        <w:ind w:firstLine="709"/>
        <w:jc w:val="both"/>
        <w:outlineLvl w:val="0"/>
        <w:rPr>
          <w:b/>
          <w:bCs/>
          <w:sz w:val="24"/>
          <w:szCs w:val="24"/>
        </w:rPr>
      </w:pPr>
      <w:r w:rsidRPr="000E07ED">
        <w:rPr>
          <w:b/>
          <w:bCs/>
          <w:sz w:val="24"/>
          <w:szCs w:val="24"/>
        </w:rPr>
        <w:t>1</w:t>
      </w:r>
      <w:r w:rsidR="003E0541">
        <w:rPr>
          <w:b/>
          <w:bCs/>
          <w:sz w:val="24"/>
          <w:szCs w:val="24"/>
        </w:rPr>
        <w:t>4</w:t>
      </w:r>
      <w:r w:rsidRPr="000E07ED">
        <w:rPr>
          <w:b/>
          <w:bCs/>
          <w:sz w:val="24"/>
          <w:szCs w:val="24"/>
        </w:rPr>
        <w:t>) пункт 3 статьи 63 изложить в новой редакции:</w:t>
      </w:r>
    </w:p>
    <w:p w:rsidR="00F774C8" w:rsidRDefault="00F774C8" w:rsidP="008928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«3. </w:t>
      </w:r>
      <w:proofErr w:type="gramStart"/>
      <w:r>
        <w:rPr>
          <w:rFonts w:eastAsiaTheme="minorHAnsi"/>
          <w:sz w:val="24"/>
          <w:szCs w:val="24"/>
          <w:lang w:eastAsia="en-US"/>
        </w:rPr>
        <w:t>Проекты муниципальных нормативных правовых,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End"/>
      <w:r>
        <w:rPr>
          <w:rFonts w:eastAsiaTheme="minorHAnsi"/>
          <w:sz w:val="24"/>
          <w:szCs w:val="24"/>
          <w:lang w:eastAsia="en-US"/>
        </w:rPr>
        <w:t>, за исключением:</w:t>
      </w:r>
    </w:p>
    <w:p w:rsidR="00F774C8" w:rsidRDefault="00F774C8" w:rsidP="008928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проектов нормативных правовых актов Собрания депутатов Округа, устанавливающих, изменяющих, приостанавливающих, отменяющих местные налоги и сборы;</w:t>
      </w:r>
    </w:p>
    <w:p w:rsidR="00F774C8" w:rsidRDefault="00F774C8" w:rsidP="008928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проектов нормативных правовых актов Собрания депутатов Округа, регулирующих бюджетные правоотношения;</w:t>
      </w:r>
    </w:p>
    <w:p w:rsidR="00F774C8" w:rsidRDefault="00F774C8" w:rsidP="0089286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774C8" w:rsidRDefault="00F774C8" w:rsidP="0089286F">
      <w:pPr>
        <w:widowControl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E054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) </w:t>
      </w:r>
      <w:r w:rsidRPr="001D5A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 w:rsidRPr="001D5A7C">
        <w:rPr>
          <w:b/>
          <w:bCs/>
          <w:sz w:val="24"/>
          <w:szCs w:val="24"/>
        </w:rPr>
        <w:t>пункт</w:t>
      </w:r>
      <w:r>
        <w:rPr>
          <w:b/>
          <w:bCs/>
          <w:sz w:val="24"/>
          <w:szCs w:val="24"/>
        </w:rPr>
        <w:t>е</w:t>
      </w:r>
      <w:r w:rsidRPr="001D5A7C">
        <w:rPr>
          <w:b/>
          <w:bCs/>
          <w:sz w:val="24"/>
          <w:szCs w:val="24"/>
        </w:rPr>
        <w:t xml:space="preserve"> 1 статьи 64  </w:t>
      </w:r>
      <w:r>
        <w:rPr>
          <w:b/>
          <w:bCs/>
          <w:sz w:val="24"/>
          <w:szCs w:val="24"/>
        </w:rPr>
        <w:t>изложить в новой редакции</w:t>
      </w:r>
      <w:r w:rsidRPr="001D5A7C">
        <w:rPr>
          <w:b/>
          <w:bCs/>
          <w:sz w:val="24"/>
          <w:szCs w:val="24"/>
        </w:rPr>
        <w:t>:</w:t>
      </w:r>
    </w:p>
    <w:p w:rsidR="00F774C8" w:rsidRPr="00A17580" w:rsidRDefault="00F774C8" w:rsidP="00F774C8">
      <w:pPr>
        <w:widowControl/>
        <w:ind w:firstLine="709"/>
        <w:jc w:val="both"/>
        <w:rPr>
          <w:bCs/>
          <w:sz w:val="24"/>
          <w:szCs w:val="24"/>
        </w:rPr>
      </w:pPr>
      <w:r w:rsidRPr="00A17580">
        <w:rPr>
          <w:bCs/>
          <w:sz w:val="24"/>
          <w:szCs w:val="24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Округ,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774C8" w:rsidRDefault="00F774C8" w:rsidP="00F774C8">
      <w:pPr>
        <w:widowControl/>
        <w:ind w:firstLine="709"/>
        <w:jc w:val="both"/>
        <w:rPr>
          <w:bCs/>
          <w:sz w:val="24"/>
          <w:szCs w:val="24"/>
        </w:rPr>
      </w:pPr>
      <w:r w:rsidRPr="00A17580">
        <w:rPr>
          <w:bCs/>
          <w:sz w:val="24"/>
          <w:szCs w:val="24"/>
        </w:rPr>
        <w:t xml:space="preserve">Официальным опубликованием муниципального правового акта </w:t>
      </w:r>
      <w:r>
        <w:rPr>
          <w:bCs/>
          <w:sz w:val="24"/>
          <w:szCs w:val="24"/>
        </w:rPr>
        <w:t xml:space="preserve">или соглашения </w:t>
      </w:r>
      <w:r w:rsidRPr="001859D8">
        <w:rPr>
          <w:bCs/>
          <w:sz w:val="24"/>
          <w:szCs w:val="24"/>
        </w:rPr>
        <w:t xml:space="preserve">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</w:t>
      </w:r>
      <w:r>
        <w:rPr>
          <w:bCs/>
          <w:sz w:val="24"/>
          <w:szCs w:val="24"/>
        </w:rPr>
        <w:t xml:space="preserve"> Округе</w:t>
      </w:r>
      <w:r w:rsidRPr="00A17580">
        <w:rPr>
          <w:bCs/>
          <w:sz w:val="24"/>
          <w:szCs w:val="24"/>
        </w:rPr>
        <w:t>, выбранном в порядке, установленном Федеральным законом от 05.04.2013</w:t>
      </w:r>
      <w:r>
        <w:rPr>
          <w:bCs/>
          <w:sz w:val="24"/>
          <w:szCs w:val="24"/>
        </w:rPr>
        <w:t>г.</w:t>
      </w:r>
      <w:r w:rsidRPr="00A175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A17580">
        <w:rPr>
          <w:bCs/>
          <w:sz w:val="24"/>
          <w:szCs w:val="24"/>
        </w:rPr>
        <w:t xml:space="preserve">44-ФЗ </w:t>
      </w:r>
      <w:r>
        <w:rPr>
          <w:bCs/>
          <w:sz w:val="24"/>
          <w:szCs w:val="24"/>
        </w:rPr>
        <w:t>«</w:t>
      </w:r>
      <w:r w:rsidRPr="00A17580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4"/>
          <w:szCs w:val="24"/>
        </w:rPr>
        <w:t>»</w:t>
      </w:r>
      <w:r w:rsidRPr="00A1758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F774C8" w:rsidRDefault="00F774C8" w:rsidP="00F774C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Округа вправе также использовать сетевое издание. В случае опубликования (размещения) полного текста муниципального правового </w:t>
      </w:r>
      <w:r>
        <w:rPr>
          <w:rFonts w:eastAsiaTheme="minorHAnsi"/>
          <w:sz w:val="24"/>
          <w:szCs w:val="24"/>
          <w:lang w:eastAsia="en-US"/>
        </w:rPr>
        <w:lastRenderedPageBreak/>
        <w:t>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774C8" w:rsidRPr="00051F0F" w:rsidRDefault="00F774C8" w:rsidP="00F774C8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1F0F">
        <w:rPr>
          <w:bCs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051F0F">
        <w:rPr>
          <w:bCs/>
          <w:sz w:val="24"/>
          <w:szCs w:val="24"/>
        </w:rPr>
        <w:t>htpp</w:t>
      </w:r>
      <w:proofErr w:type="spellEnd"/>
      <w:r w:rsidRPr="00051F0F">
        <w:rPr>
          <w:bCs/>
          <w:sz w:val="24"/>
          <w:szCs w:val="24"/>
        </w:rPr>
        <w:t>://</w:t>
      </w:r>
      <w:proofErr w:type="spellStart"/>
      <w:r w:rsidRPr="00051F0F">
        <w:rPr>
          <w:bCs/>
          <w:sz w:val="24"/>
          <w:szCs w:val="24"/>
        </w:rPr>
        <w:t>pravo-minjust.ru</w:t>
      </w:r>
      <w:proofErr w:type="spellEnd"/>
      <w:r w:rsidRPr="00051F0F">
        <w:rPr>
          <w:bCs/>
          <w:sz w:val="24"/>
          <w:szCs w:val="24"/>
        </w:rPr>
        <w:t>, http://право-минюст</w:t>
      </w:r>
      <w:proofErr w:type="gramStart"/>
      <w:r w:rsidRPr="00051F0F">
        <w:rPr>
          <w:bCs/>
          <w:sz w:val="24"/>
          <w:szCs w:val="24"/>
        </w:rPr>
        <w:t>.р</w:t>
      </w:r>
      <w:proofErr w:type="gramEnd"/>
      <w:r w:rsidRPr="00051F0F">
        <w:rPr>
          <w:bCs/>
          <w:sz w:val="24"/>
          <w:szCs w:val="24"/>
        </w:rPr>
        <w:t xml:space="preserve">ф, регистрация в </w:t>
      </w:r>
      <w:r>
        <w:rPr>
          <w:bCs/>
          <w:sz w:val="24"/>
          <w:szCs w:val="24"/>
        </w:rPr>
        <w:t xml:space="preserve">качестве сетевого издания: </w:t>
      </w:r>
      <w:proofErr w:type="gramStart"/>
      <w:r>
        <w:rPr>
          <w:bCs/>
          <w:sz w:val="24"/>
          <w:szCs w:val="24"/>
        </w:rPr>
        <w:t>Эл №</w:t>
      </w:r>
      <w:r w:rsidRPr="00051F0F">
        <w:rPr>
          <w:bCs/>
          <w:sz w:val="24"/>
          <w:szCs w:val="24"/>
        </w:rPr>
        <w:t>ФС-72471 от 05.03.2018</w:t>
      </w:r>
      <w:r>
        <w:rPr>
          <w:bCs/>
          <w:sz w:val="24"/>
          <w:szCs w:val="24"/>
        </w:rPr>
        <w:t xml:space="preserve"> г.</w:t>
      </w:r>
      <w:r w:rsidRPr="00051F0F">
        <w:rPr>
          <w:bCs/>
          <w:sz w:val="24"/>
          <w:szCs w:val="24"/>
        </w:rPr>
        <w:t>).</w:t>
      </w:r>
      <w:proofErr w:type="gramEnd"/>
      <w:r w:rsidRPr="00051F0F">
        <w:rPr>
          <w:bCs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051F0F">
        <w:rPr>
          <w:bCs/>
          <w:sz w:val="24"/>
          <w:szCs w:val="24"/>
        </w:rPr>
        <w:t>.»;</w:t>
      </w:r>
      <w:proofErr w:type="gramEnd"/>
    </w:p>
    <w:p w:rsidR="00F774C8" w:rsidRPr="00051F0F" w:rsidRDefault="00F774C8" w:rsidP="00F774C8">
      <w:pPr>
        <w:ind w:firstLine="709"/>
        <w:jc w:val="both"/>
        <w:outlineLvl w:val="0"/>
        <w:rPr>
          <w:sz w:val="24"/>
          <w:szCs w:val="24"/>
        </w:rPr>
      </w:pPr>
      <w:r w:rsidRPr="00051F0F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F774C8" w:rsidRPr="00051F0F" w:rsidRDefault="00F774C8" w:rsidP="00F774C8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51F0F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F774C8" w:rsidRPr="00051F0F" w:rsidRDefault="00F774C8" w:rsidP="00F7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4C8" w:rsidRPr="00051F0F" w:rsidRDefault="00F774C8" w:rsidP="00F774C8">
      <w:pPr>
        <w:jc w:val="both"/>
        <w:rPr>
          <w:sz w:val="24"/>
          <w:szCs w:val="24"/>
        </w:rPr>
      </w:pPr>
    </w:p>
    <w:p w:rsidR="00F774C8" w:rsidRDefault="00F774C8" w:rsidP="00F774C8">
      <w:pPr>
        <w:jc w:val="both"/>
        <w:rPr>
          <w:sz w:val="24"/>
          <w:szCs w:val="24"/>
        </w:rPr>
      </w:pPr>
    </w:p>
    <w:p w:rsidR="00F774C8" w:rsidRPr="000B7047" w:rsidRDefault="00F774C8" w:rsidP="00F774C8">
      <w:pPr>
        <w:jc w:val="both"/>
        <w:rPr>
          <w:sz w:val="24"/>
          <w:szCs w:val="24"/>
        </w:rPr>
      </w:pPr>
    </w:p>
    <w:p w:rsidR="00F774C8" w:rsidRPr="00393664" w:rsidRDefault="00F774C8" w:rsidP="00F774C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F774C8" w:rsidRPr="00393664" w:rsidRDefault="00F774C8" w:rsidP="00F774C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F774C8" w:rsidRDefault="00F774C8" w:rsidP="00F774C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774C8" w:rsidRDefault="00F774C8" w:rsidP="00F774C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774C8" w:rsidRDefault="00F774C8" w:rsidP="00F774C8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273589" w:rsidRDefault="00273589"/>
    <w:sectPr w:rsidR="00273589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C8"/>
    <w:rsid w:val="000977A1"/>
    <w:rsid w:val="000A715F"/>
    <w:rsid w:val="001763B3"/>
    <w:rsid w:val="00191D79"/>
    <w:rsid w:val="00273589"/>
    <w:rsid w:val="00343AC9"/>
    <w:rsid w:val="00351714"/>
    <w:rsid w:val="003E0541"/>
    <w:rsid w:val="00493CC3"/>
    <w:rsid w:val="008338D4"/>
    <w:rsid w:val="0089286F"/>
    <w:rsid w:val="008C774C"/>
    <w:rsid w:val="009E7304"/>
    <w:rsid w:val="00B87ACD"/>
    <w:rsid w:val="00DD689B"/>
    <w:rsid w:val="00F7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74C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774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2021-03-04T12:08:00Z</cp:lastPrinted>
  <dcterms:created xsi:type="dcterms:W3CDTF">2021-03-17T09:28:00Z</dcterms:created>
  <dcterms:modified xsi:type="dcterms:W3CDTF">2021-03-17T09:28:00Z</dcterms:modified>
</cp:coreProperties>
</file>